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EB1" w:rsidRPr="002A3EB1" w:rsidRDefault="002A3EB1" w:rsidP="002A3E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3EB1">
        <w:rPr>
          <w:rFonts w:ascii="Times New Roman" w:eastAsia="Times New Roman" w:hAnsi="Times New Roman" w:cs="Times New Roman"/>
          <w:b/>
          <w:sz w:val="28"/>
          <w:szCs w:val="28"/>
        </w:rPr>
        <w:t>ГЛАВА АДМИНИСТРАЦИИ МУНИЦИПАЛЬНОГО ОБРАЗОВАНИЯ</w:t>
      </w:r>
    </w:p>
    <w:p w:rsidR="002A3EB1" w:rsidRPr="002A3EB1" w:rsidRDefault="002A3EB1" w:rsidP="002A3E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3EB1">
        <w:rPr>
          <w:rFonts w:ascii="Times New Roman" w:eastAsia="Times New Roman" w:hAnsi="Times New Roman" w:cs="Times New Roman"/>
          <w:b/>
          <w:sz w:val="28"/>
          <w:szCs w:val="28"/>
        </w:rPr>
        <w:t>СЕЛЬСКОЕ ПОСЕЛЕНИЕ «СЕЛО ПАХАЧИ»</w:t>
      </w:r>
    </w:p>
    <w:p w:rsidR="002A3EB1" w:rsidRPr="002A3EB1" w:rsidRDefault="002A3EB1" w:rsidP="002A3EB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3EB1" w:rsidRPr="002A3EB1" w:rsidRDefault="002A3EB1" w:rsidP="002A3EB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3EB1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  <w:r w:rsidR="00DE508A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A3EB1" w:rsidRPr="002A3EB1" w:rsidRDefault="002A3EB1" w:rsidP="002A3EB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3EB1" w:rsidRPr="002A3EB1" w:rsidRDefault="002A3EB1" w:rsidP="002A3EB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3EB1" w:rsidRPr="002A3EB1" w:rsidRDefault="002A3EB1" w:rsidP="002A3EB1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2A3EB1">
        <w:rPr>
          <w:rFonts w:ascii="Times New Roman" w:eastAsia="Times New Roman" w:hAnsi="Times New Roman" w:cs="Times New Roman"/>
          <w:b/>
          <w:sz w:val="24"/>
          <w:szCs w:val="24"/>
        </w:rPr>
        <w:t xml:space="preserve"> от </w:t>
      </w:r>
      <w:r w:rsidR="00DE508A">
        <w:rPr>
          <w:rFonts w:ascii="Times New Roman" w:hAnsi="Times New Roman" w:cs="Times New Roman"/>
          <w:b/>
          <w:sz w:val="24"/>
          <w:szCs w:val="24"/>
        </w:rPr>
        <w:t>12</w:t>
      </w:r>
      <w:r w:rsidRPr="002A3EB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508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>нваря</w:t>
      </w:r>
      <w:r w:rsidRPr="002A3EB1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2A3EB1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                                                                                                   № 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543791" w:rsidRDefault="00543791" w:rsidP="00E11E4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543791" w:rsidRDefault="00543791" w:rsidP="00E11E4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E11E47" w:rsidRPr="00E11E47" w:rsidRDefault="00E11E47" w:rsidP="00E11E4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sz w:val="24"/>
          <w:szCs w:val="24"/>
        </w:rPr>
        <w:t>"Об утверждении Правил присвоения, изменения и аннулирования адресов"</w:t>
      </w:r>
      <w:r w:rsidRPr="00492844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4" w:anchor="comments" w:history="1">
        <w:r w:rsidRPr="00492844">
          <w:rPr>
            <w:rFonts w:ascii="Times New Roman" w:eastAsia="Times New Roman" w:hAnsi="Times New Roman" w:cs="Times New Roman"/>
            <w:color w:val="FFFFFF"/>
            <w:sz w:val="24"/>
            <w:szCs w:val="24"/>
          </w:rPr>
          <w:t>0</w:t>
        </w:r>
      </w:hyperlink>
    </w:p>
    <w:p w:rsidR="002A3EB1" w:rsidRPr="00492844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В соответствии с пунктом 4 части 1 статьи 5 Федерального закона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 </w:t>
      </w:r>
    </w:p>
    <w:p w:rsidR="00492844" w:rsidRDefault="00492844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</w:rPr>
      </w:pPr>
    </w:p>
    <w:p w:rsidR="00E11E47" w:rsidRPr="00E11E47" w:rsidRDefault="002A3EB1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492844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</w:rPr>
        <w:t>П</w:t>
      </w:r>
      <w:r w:rsidR="00E11E47" w:rsidRPr="00E11E47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</w:rPr>
        <w:t>остановля</w:t>
      </w:r>
      <w:r w:rsidRPr="00492844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</w:rPr>
        <w:t>ю</w:t>
      </w:r>
      <w:r w:rsidR="00E11E47" w:rsidRPr="00E11E47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</w:rPr>
        <w:t>:</w:t>
      </w:r>
      <w:r w:rsidR="00E11E47"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1. Утвердить прилагаемые Правила присвоения, изменения и аннулирования адресов.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593C40" w:rsidRPr="00492844" w:rsidRDefault="00492844" w:rsidP="004928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844">
        <w:rPr>
          <w:rFonts w:ascii="Times New Roman" w:eastAsia="Times New Roman" w:hAnsi="Times New Roman" w:cs="Times New Roman"/>
          <w:color w:val="373737"/>
          <w:sz w:val="24"/>
          <w:szCs w:val="24"/>
        </w:rPr>
        <w:t> 2.</w:t>
      </w:r>
      <w:r w:rsidR="00593C40" w:rsidRPr="00492844">
        <w:rPr>
          <w:rFonts w:ascii="Times New Roman" w:eastAsia="Times New Roman" w:hAnsi="Times New Roman" w:cs="Times New Roman"/>
          <w:sz w:val="24"/>
          <w:szCs w:val="24"/>
        </w:rPr>
        <w:t xml:space="preserve">Обнародовать настоящее постановление на информационном стенде в здании администрации муниципального образования сельского поселения «село Пахачи», официальном сайте администрации МО СП «село Пахачи» </w:t>
      </w:r>
      <w:r w:rsidR="00593C40" w:rsidRPr="00492844">
        <w:rPr>
          <w:rFonts w:ascii="Times New Roman" w:eastAsia="Times New Roman" w:hAnsi="Times New Roman" w:cs="Times New Roman"/>
          <w:sz w:val="24"/>
          <w:szCs w:val="24"/>
          <w:lang w:val="en-US"/>
        </w:rPr>
        <w:t>http</w:t>
      </w:r>
      <w:r w:rsidR="00593C40" w:rsidRPr="00492844">
        <w:rPr>
          <w:rFonts w:ascii="Times New Roman" w:eastAsia="Times New Roman" w:hAnsi="Times New Roman" w:cs="Times New Roman"/>
          <w:sz w:val="24"/>
          <w:szCs w:val="24"/>
        </w:rPr>
        <w:t>://</w:t>
      </w:r>
      <w:proofErr w:type="spellStart"/>
      <w:r w:rsidR="00593C40" w:rsidRPr="00492844">
        <w:rPr>
          <w:rFonts w:ascii="Times New Roman" w:eastAsia="Times New Roman" w:hAnsi="Times New Roman" w:cs="Times New Roman"/>
          <w:sz w:val="24"/>
          <w:szCs w:val="24"/>
          <w:lang w:val="en-US"/>
        </w:rPr>
        <w:t>pahachi</w:t>
      </w:r>
      <w:proofErr w:type="spellEnd"/>
      <w:r w:rsidR="00593C40" w:rsidRPr="0049284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593C40" w:rsidRPr="00492844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593C40" w:rsidRPr="00492844">
        <w:rPr>
          <w:rFonts w:ascii="Times New Roman" w:eastAsia="Times New Roman" w:hAnsi="Times New Roman" w:cs="Times New Roman"/>
          <w:sz w:val="24"/>
          <w:szCs w:val="24"/>
        </w:rPr>
        <w:t>/.</w:t>
      </w:r>
    </w:p>
    <w:p w:rsidR="00593C40" w:rsidRPr="00492844" w:rsidRDefault="00593C40" w:rsidP="00593C4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3C40" w:rsidRPr="00593C40" w:rsidRDefault="00593C40" w:rsidP="00593C4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3C40" w:rsidRPr="00593C40" w:rsidRDefault="00593C40" w:rsidP="00593C40">
      <w:pPr>
        <w:rPr>
          <w:rFonts w:ascii="Times New Roman" w:eastAsia="Times New Roman" w:hAnsi="Times New Roman" w:cs="Times New Roman"/>
          <w:sz w:val="24"/>
          <w:szCs w:val="24"/>
        </w:rPr>
      </w:pPr>
      <w:r w:rsidRPr="00593C40">
        <w:rPr>
          <w:rFonts w:ascii="Times New Roman" w:eastAsia="Times New Roman" w:hAnsi="Times New Roman" w:cs="Times New Roman"/>
          <w:sz w:val="24"/>
          <w:szCs w:val="24"/>
        </w:rPr>
        <w:t>Глава администрации</w:t>
      </w:r>
    </w:p>
    <w:p w:rsidR="00E11E47" w:rsidRPr="00E11E47" w:rsidRDefault="00593C40" w:rsidP="00593C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593C40">
        <w:rPr>
          <w:rFonts w:ascii="Times New Roman" w:eastAsia="Times New Roman" w:hAnsi="Times New Roman" w:cs="Times New Roman"/>
          <w:sz w:val="24"/>
          <w:szCs w:val="24"/>
        </w:rPr>
        <w:t xml:space="preserve">МО СП </w:t>
      </w:r>
      <w:r w:rsidRPr="00593C40">
        <w:rPr>
          <w:rFonts w:ascii="Times New Roman" w:eastAsia="Times New Roman" w:hAnsi="Times New Roman" w:cs="Times New Roman"/>
          <w:bCs/>
          <w:sz w:val="24"/>
          <w:szCs w:val="24"/>
        </w:rPr>
        <w:t>«село Пахачи»</w:t>
      </w:r>
      <w:r w:rsidRPr="00593C40">
        <w:rPr>
          <w:rFonts w:ascii="Times New Roman" w:eastAsia="Times New Roman" w:hAnsi="Times New Roman" w:cs="Times New Roman"/>
          <w:sz w:val="24"/>
          <w:szCs w:val="24"/>
        </w:rPr>
        <w:tab/>
      </w:r>
      <w:r w:rsidRPr="00593C40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С.П. Лазарев</w:t>
      </w:r>
      <w:r w:rsidRPr="003D1644">
        <w:rPr>
          <w:rFonts w:ascii="Calibri" w:eastAsia="Times New Roman" w:hAnsi="Calibri" w:cs="Times New Roman"/>
          <w:sz w:val="24"/>
          <w:szCs w:val="24"/>
        </w:rPr>
        <w:tab/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A90C20" w:rsidRDefault="00A90C20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A90C20" w:rsidRDefault="00A90C20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A90C20" w:rsidRDefault="00A90C20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A90C20" w:rsidRDefault="00A90C20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A90C20" w:rsidRDefault="00A90C20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A90C20" w:rsidRDefault="00A90C20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A90C20" w:rsidRDefault="00A90C20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A90C20" w:rsidRDefault="00A90C20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A90C20" w:rsidRDefault="00A90C20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A90C20" w:rsidRDefault="00A90C20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492844" w:rsidRDefault="00492844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492844" w:rsidRDefault="00492844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492844" w:rsidRDefault="00492844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492844" w:rsidRDefault="00492844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492844" w:rsidRDefault="00492844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A90C20" w:rsidRPr="00E11E47" w:rsidRDefault="00A90C20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543791" w:rsidRPr="00543791" w:rsidRDefault="00543791" w:rsidP="00A90C20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73737"/>
        </w:rPr>
      </w:pPr>
      <w:r>
        <w:rPr>
          <w:rFonts w:ascii="Times New Roman" w:eastAsia="Times New Roman" w:hAnsi="Times New Roman" w:cs="Times New Roman"/>
          <w:b/>
          <w:color w:val="373737"/>
          <w:sz w:val="24"/>
          <w:szCs w:val="24"/>
        </w:rPr>
        <w:lastRenderedPageBreak/>
        <w:tab/>
      </w:r>
      <w:r>
        <w:rPr>
          <w:rFonts w:ascii="Times New Roman" w:eastAsia="Times New Roman" w:hAnsi="Times New Roman" w:cs="Times New Roman"/>
          <w:b/>
          <w:color w:val="373737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373737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373737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373737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373737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373737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373737"/>
          <w:sz w:val="24"/>
          <w:szCs w:val="24"/>
        </w:rPr>
        <w:tab/>
      </w:r>
      <w:r w:rsidRPr="00543791">
        <w:rPr>
          <w:rFonts w:ascii="Times New Roman" w:eastAsia="Times New Roman" w:hAnsi="Times New Roman" w:cs="Times New Roman"/>
          <w:color w:val="373737"/>
        </w:rPr>
        <w:t>Приложение №1</w:t>
      </w:r>
    </w:p>
    <w:p w:rsidR="00543791" w:rsidRPr="00543791" w:rsidRDefault="00543791" w:rsidP="00A90C20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73737"/>
        </w:rPr>
      </w:pPr>
      <w:r w:rsidRPr="00543791">
        <w:rPr>
          <w:rFonts w:ascii="Times New Roman" w:eastAsia="Times New Roman" w:hAnsi="Times New Roman" w:cs="Times New Roman"/>
          <w:color w:val="373737"/>
        </w:rPr>
        <w:tab/>
      </w:r>
      <w:r w:rsidRPr="00543791">
        <w:rPr>
          <w:rFonts w:ascii="Times New Roman" w:eastAsia="Times New Roman" w:hAnsi="Times New Roman" w:cs="Times New Roman"/>
          <w:color w:val="373737"/>
        </w:rPr>
        <w:tab/>
      </w:r>
      <w:r w:rsidRPr="00543791">
        <w:rPr>
          <w:rFonts w:ascii="Times New Roman" w:eastAsia="Times New Roman" w:hAnsi="Times New Roman" w:cs="Times New Roman"/>
          <w:color w:val="373737"/>
        </w:rPr>
        <w:tab/>
      </w:r>
      <w:r w:rsidRPr="00543791">
        <w:rPr>
          <w:rFonts w:ascii="Times New Roman" w:eastAsia="Times New Roman" w:hAnsi="Times New Roman" w:cs="Times New Roman"/>
          <w:color w:val="373737"/>
        </w:rPr>
        <w:tab/>
      </w:r>
      <w:r w:rsidRPr="00543791">
        <w:rPr>
          <w:rFonts w:ascii="Times New Roman" w:eastAsia="Times New Roman" w:hAnsi="Times New Roman" w:cs="Times New Roman"/>
          <w:color w:val="373737"/>
        </w:rPr>
        <w:tab/>
      </w:r>
      <w:r w:rsidRPr="00543791">
        <w:rPr>
          <w:rFonts w:ascii="Times New Roman" w:eastAsia="Times New Roman" w:hAnsi="Times New Roman" w:cs="Times New Roman"/>
          <w:color w:val="373737"/>
        </w:rPr>
        <w:tab/>
      </w:r>
      <w:r w:rsidRPr="00543791">
        <w:rPr>
          <w:rFonts w:ascii="Times New Roman" w:eastAsia="Times New Roman" w:hAnsi="Times New Roman" w:cs="Times New Roman"/>
          <w:color w:val="373737"/>
        </w:rPr>
        <w:tab/>
      </w:r>
      <w:r w:rsidRPr="00543791">
        <w:rPr>
          <w:rFonts w:ascii="Times New Roman" w:eastAsia="Times New Roman" w:hAnsi="Times New Roman" w:cs="Times New Roman"/>
          <w:color w:val="373737"/>
        </w:rPr>
        <w:tab/>
        <w:t xml:space="preserve">к Постановлению   </w:t>
      </w:r>
    </w:p>
    <w:p w:rsidR="00543791" w:rsidRDefault="00543791" w:rsidP="00A90C20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73737"/>
        </w:rPr>
      </w:pPr>
      <w:r w:rsidRPr="00543791">
        <w:rPr>
          <w:rFonts w:ascii="Times New Roman" w:eastAsia="Times New Roman" w:hAnsi="Times New Roman" w:cs="Times New Roman"/>
          <w:b/>
          <w:color w:val="373737"/>
        </w:rPr>
        <w:tab/>
      </w:r>
      <w:r w:rsidRPr="00543791">
        <w:rPr>
          <w:rFonts w:ascii="Times New Roman" w:eastAsia="Times New Roman" w:hAnsi="Times New Roman" w:cs="Times New Roman"/>
          <w:b/>
          <w:color w:val="373737"/>
        </w:rPr>
        <w:tab/>
      </w:r>
      <w:r w:rsidRPr="00543791">
        <w:rPr>
          <w:rFonts w:ascii="Times New Roman" w:eastAsia="Times New Roman" w:hAnsi="Times New Roman" w:cs="Times New Roman"/>
          <w:b/>
          <w:color w:val="373737"/>
        </w:rPr>
        <w:tab/>
      </w:r>
      <w:r w:rsidRPr="00543791">
        <w:rPr>
          <w:rFonts w:ascii="Times New Roman" w:eastAsia="Times New Roman" w:hAnsi="Times New Roman" w:cs="Times New Roman"/>
          <w:b/>
          <w:color w:val="373737"/>
        </w:rPr>
        <w:tab/>
      </w:r>
      <w:r w:rsidRPr="00543791">
        <w:rPr>
          <w:rFonts w:ascii="Times New Roman" w:eastAsia="Times New Roman" w:hAnsi="Times New Roman" w:cs="Times New Roman"/>
          <w:b/>
          <w:color w:val="373737"/>
        </w:rPr>
        <w:tab/>
      </w:r>
      <w:r w:rsidRPr="00543791">
        <w:rPr>
          <w:rFonts w:ascii="Times New Roman" w:eastAsia="Times New Roman" w:hAnsi="Times New Roman" w:cs="Times New Roman"/>
          <w:b/>
          <w:color w:val="373737"/>
        </w:rPr>
        <w:tab/>
      </w:r>
      <w:r w:rsidRPr="00543791">
        <w:rPr>
          <w:rFonts w:ascii="Times New Roman" w:eastAsia="Times New Roman" w:hAnsi="Times New Roman" w:cs="Times New Roman"/>
          <w:b/>
          <w:color w:val="373737"/>
        </w:rPr>
        <w:tab/>
        <w:t xml:space="preserve"> </w:t>
      </w:r>
      <w:r w:rsidRPr="00543791">
        <w:rPr>
          <w:rFonts w:ascii="Times New Roman" w:eastAsia="Times New Roman" w:hAnsi="Times New Roman" w:cs="Times New Roman"/>
          <w:b/>
          <w:color w:val="373737"/>
        </w:rPr>
        <w:tab/>
      </w:r>
      <w:r w:rsidRPr="00543791">
        <w:rPr>
          <w:rFonts w:ascii="Times New Roman" w:eastAsia="Times New Roman" w:hAnsi="Times New Roman" w:cs="Times New Roman"/>
          <w:color w:val="373737"/>
        </w:rPr>
        <w:t>Главы администрации</w:t>
      </w:r>
    </w:p>
    <w:p w:rsidR="00543791" w:rsidRDefault="00543791" w:rsidP="00A90C20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73737"/>
        </w:rPr>
      </w:pP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  <w:t>МО СП «с. Пахачи»</w:t>
      </w:r>
    </w:p>
    <w:p w:rsidR="00543791" w:rsidRDefault="00DE508A" w:rsidP="00A90C20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73737"/>
        </w:rPr>
      </w:pP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</w:r>
      <w:r>
        <w:rPr>
          <w:rFonts w:ascii="Times New Roman" w:eastAsia="Times New Roman" w:hAnsi="Times New Roman" w:cs="Times New Roman"/>
          <w:color w:val="373737"/>
        </w:rPr>
        <w:tab/>
        <w:t>№1 от 12</w:t>
      </w:r>
      <w:r w:rsidR="00543791">
        <w:rPr>
          <w:rFonts w:ascii="Times New Roman" w:eastAsia="Times New Roman" w:hAnsi="Times New Roman" w:cs="Times New Roman"/>
          <w:color w:val="373737"/>
        </w:rPr>
        <w:t>.01.2015г.</w:t>
      </w:r>
    </w:p>
    <w:p w:rsidR="00543791" w:rsidRPr="00543791" w:rsidRDefault="00543791" w:rsidP="00A90C20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73737"/>
        </w:rPr>
      </w:pPr>
    </w:p>
    <w:p w:rsidR="00E11E47" w:rsidRPr="00E11E47" w:rsidRDefault="00E11E47" w:rsidP="00A90C20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b/>
          <w:color w:val="373737"/>
          <w:sz w:val="24"/>
          <w:szCs w:val="24"/>
        </w:rPr>
        <w:t>Правила присвоения, изменения и аннулирования адресов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</w:rPr>
        <w:t> I. Общие положения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1. Настоящие Правила устанавливают порядок присвоения, изменения и аннулирования адресов, включая требования к структуре адреса.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2. Понятия, используемые в настоящих Правилах, означают следующее: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"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адресообразующие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элементы" - страна, субъект Российской Федерации, муниципальное образование, населенный пункт, элемент улично-дорожной сети, элемент планировочной структуры и идентификационный элемент (элементы) объекта адресации;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"идентификационные элементы объекта адресации" - номер земельного участка, типы и номера зданий (сооружений), помещений и объектов незавершенного строительства;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"уникальный номер адреса объекта адресации в государственном адресном реестре" - номер записи, который присваивается адресу объекта адресации в государственном адресном реестре;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"элемент планировочной структуры" - зона (массив), район (в том числе жилой район, микрорайон, квартал, промышленный район), территории размещения садоводческих, огороднических и дачных некоммерческих объединений;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"элемент улично-дорожной сети" - улица, проспект, переулок, проезд, набережная, площадь, бульвар, тупик, съезд, шоссе, аллея и иное.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3. Адрес, присвоенный объекту адресации, должен отвечать следующим требованиям: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а) уникальность.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Один и тот же адрес не может быть присвоен более чем одному объекту адресации, за исключением случаев повторного присвоения одного и того же адреса новому объекту адресации взамен аннулированного адреса объекта адресации, а также присвоения одного и того же адреса земельному участку и расположенному на нем зданию (сооружению) или объекту незавершенного строительства;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обязательность. Каждому объекту адресации должен быть присвоен адрес в соответствии с настоящими Правилами;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в) легитимность. Правовую основу адреса обеспечивает соблюдение процедуры присвоения объекту адресации адреса, изменения и аннулирования такого адреса, а также внесение адреса в государственный адресный реестр.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4. Присвоение, изменение и аннулирование адресов осуществляется без взимания платы.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5.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</w:rPr>
        <w:t> II. Порядок присвоения объекту адресации адреса, изменения и аннулирования такого адреса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 xml:space="preserve"> 6.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Присвоение объекту адресации адреса, изменение и аннулирование такого адреса осуществляется органами местного самоуправления, органами государственной власти субъектов Российской Федерации - городов федерального значения или органами местного самоуправления внутригородских муниципальных образований городов федерального значения, уполномоченными законами указанных субъектов Российской Федерации на присвоение объектам адресации адресов (далее - уполномоченные органы), с использованием федеральной информационной адресной системы.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7. Присвоение объектам адресации адресов и аннулирование таких адресов осуществляется уполномоченными органами по собственной инициативе или на основании заявлений физических или юридических лиц, указанных в пунктах 27 и 29 настоящих Правил.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Аннулирование адресов объектов адресации осуществляется уполномоченными органами на основании информации органа, осуществляющего кадастровый учет и ведение государственного кадастра недвижимости, о снятии с кадастрового учета объекта недвижимости, а также об отказе в осуществлении кадастрового учета объекта недвижимости по основаниям, указанным в пунктах 1 и 3 части 2 статьи 27 Федерального закона "О государственном кадастре недвижимости", предоставляемой в установленном Правительством Российской Федерации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порядке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межведомственного информационного взаимодействия при ведении государственного адресного реестра. Изменение адресов объектов адресации осуществляется уполномоченными органами на основании принятых решений о присвоении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адресообразующим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элементам наименований, об изменении и аннулировании их наименований.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8. Присвоение объекту адресации адреса осуществляется: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а) в отношении земельных участков в случаях: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подготовки документации по планировке территории в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отношении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застроенной и подлежащей застройке территории в соответствии с Градостроительным кодексом Российской Федерации;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выполнения в отношении земельного участка в соответствии с требованиями, установленными Федеральным законом "О государственном кадастре недвижимости",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в отношении зданий, сооружений и объектов незавершенного строительства в случаях: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выдачи (получения) разрешения на строительство здания или сооружения;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выполнения в отношении здания, сооружения и объекта незавершенного строительства в соответствии с требованиями, установленными Федеральным законом "О государственном кадастре недвижимости",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здании, сооружении и объекте незавершенного строительства, при постановке здания, сооружения и объекта незавершенного строительства на государственный кадастровый учет (в случае, если в соответствии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с Градостроительным кодексом Российской Федерации для строительства или реконструкции здания, сооружения и объекта незавершенного строительства получение разрешения на строительство не требуется);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 в) в отношении помещений в случаях: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подготовки и оформления в установленном Жилищным кодексом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Федеральным законом "О государственном кадастре недвижимости", документов, содержащих необходимые для осуществления государственного кадастрового учета сведения о таком помещении.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9. При присвоении адресов зданиям, сооружениям и объектам незавершенного строительства такие адреса должны соответствовать адресам земельных участков, в границах которых расположены соответствующие здания, сооружения и объекты незавершенного строительства.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10. В случае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,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11. В случае присвоения адреса многоквартирному дому осуществляется одновременное присвоение адресов всем расположенным в нем помещениям.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12.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уполномоченными органами,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реестра.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13.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Изменение адреса объекта адресации в случае изменения наименований и границ субъектов Российской Федерации,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14. Аннулирование адреса объекта адресации осуществляется в случаях: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а) прекращения существования объекта адресации;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отказа в осуществлении кадастрового учета объекта адресации по основаниям, указанным в пунктах 1 и 3 части 2 статьи 27 Федерального закона "О государственном кадастре недвижимости";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в) присвоения объекту адресации нового адреса.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15.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учета, за исключением случаев аннулирования и исключения сведений об объекте </w:t>
      </w: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адресации, указанных в частях 4 и 5 статьи 24 Федерального закона "О государственном кадастре недвижимости", из государственного кадастра недвижимости.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16. Аннулирование адреса существующего объекта адресации без одновременного присвоения этому объекту адресации нового адреса не допускается.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17.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18.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19. При присвоении объекту адресации адреса или аннулировании его адреса уполномоченный орган обязан: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а) определить возможность присвоения объекту адресации адреса или аннулирования его адреса;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провести осмотр местонахождения объекта адресации (при необходимости);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в) принять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Правилами, или об отказе в присвоении объекту адресации адреса или аннулировании его адреса.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20.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21. Решение уполномоченного органа о присвоении объекту адресации адреса принимается одновременно: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а) с утверждением уполномоченным органом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с заключением уполномоченным органом соглашения о перераспределении земельных участков, являющихся объектами адресации, в соответствии с Земельным кодексом Российской Федерации;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в) с заключением уполномоченным органом договора о развитии застроенной территории в соответствии с Градостроительным кодексом Российской Федерации;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г) с утверждением проекта планировки территории;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д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) с принятием решения о строительстве объекта адресации.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22. Решение уполномоченного органа о присвоении объекту адресации адреса содержит: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присвоенный объекту адресации адрес;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реквизиты и наименования документов, на основании которых принято решение о присвоении адреса;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описание местоположения объекта адресации;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 кадастровые номера, адреса и сведения об объектах недвижимости, из которых образуется объект адресации;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аннулируемый адрес объекта адресации и уникальный номер аннулируемого адреса объекта адресации в государственном адресном реестре (в случае присвоения нового адреса объекту адресации);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другие необходимые сведения, определенные уполномоченным органом.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также указывается кадастровый номер объекта недвижимости, являющегося объектом адресации.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23. Решение уполномоченного органа об аннулировании адреса объекта адресации содержит: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аннулируемый адрес объекта адресации;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уникальный номер аннулируемого адреса объекта адресации в государственном адресном реестре;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причину аннулирования адреса объекта адресации;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другие необходимые сведения, определенные уполномоченным органом.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Решение об аннулировании адреса объекта адресации в случае присвоения объекту адресации нового адреса может быть по решению уполномоченного органа объединено с решением о присвоении этому объекту адресации нового адреса.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24.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25.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 такого решения.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26. Датой присвоения объекту адресации адреса, изменения или аннулирования его адреса признается дата внесения сведений об адресе объекта адресации в государственный адресный реестр.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27. Заявление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а) право хозяйственного ведения;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право оперативного управления;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в) право пожизненно наследуемого владения;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г) право постоянного (бессрочного) пользования.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28. Заявление составляется лицами, указанными в пункте 24 настоящих Правил (далее - заявитель), по форме, устанавливаемой Министерством финансов Российской Федерации.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29.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30.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31.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Заявление направляется заявителем (представителем заявителя)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"Единый портал государственных и муниципальных услуг (функций)" (далее - единый портал) или региональных порталов государственных и муниципальных услуг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(функций) (далее - региональный портал), портала федеральной информационной адресной системы в информационно-телекоммуникационной сети "Интернет" (далее - портал адресной системы).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Заявление представляется заявителем (представителем заявителя) в уполномоченный орган или многофункциональный центр предоставления государственных и муниципальных услуг, с которым уполномоченным органом в установленном Правительством Российской Федерации порядке заключено соглашение о взаимодействии.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Перечень многофункциональных центров, с которыми уполномоченным органом в установленном Правительством Российской Федерации порядке заключено соглашение о взаимодействии, публикуется на официальных сайтах уполномоченных органов в информационно-телекоммуникационной сети "Интернет".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Заявление представляется в уполномоченный орган или многофункциональный центр по месту нахождения объекта адресации.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32. Заявление подписывается заявителем либо представителем заявителя.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 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33.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34. К заявлению прилагаются следующие документы: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а) правоустанавливающие и (или)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правоудостоверяющие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документы на объект (объекты) адресации;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д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) кадастровый паспорт объекта адресации (в случае присвоения адреса объекту адресации, поставленному на кадастровый учет);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з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) кадастровая выписка об объекте недвижимости, который снят с учета (в случае аннулирования адреса объекта адресации по основаниям, указанным в подпункте "а" пункта 14 настоящих Правил);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 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основаниям, указанным в подпункте "б" пункта 14 настоящих Правил).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35.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Уполномоченные органы запрашивают документы, указанные в пункте 34 настоящих Правил,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Заявители (представители заявителя) при подаче заявления вправе приложить к нему документы, указанные в пункте 34 настоящих Правил, если такие документы не находятся в распоряжении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Документы, указанные в пункте 34 настоящих Правил,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36. Если заявление и документы, указанные в пункте 34 настоящих Правил, представляются заявителем (представителем заявителя) в уполномоченный орган лично, такой орган выдает заявителю или его представителю расписку в получении документов с указанием их перечня и даты получения. Расписка выдается заявителю (представителю заявителя) в день получения уполномоченным органом таких документов.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 случае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,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если заявление и документы, указанные в пункте 34 настоящих Правил, представлены в уполномоченный орган посредством почтового отправления или представлены заявителем (представителем заявителя) лично через многофункциональный центр,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дня, следующего за днем получения уполномоченным органом документов.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Получение заявления и документов, указанных в пункте 34 настоящих Правил, представляемых в форме электронных документов, подтверждается уполномоченным органом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уполномоченным органом заявления и документов, а также перечень наименований файлов, представленных в форме электронных документов, с указанием их объема.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Сообщение о получении заявления и документов, указанных в пункте 34 настоящих Правил, направляется по указанному в заявлении адресу электронной почты или в личный кабинет заявителя (представителя заявителя) в едином портале или в федеральной информационной адресной системе в случае представления заявления и документов соответственно через единый портал, региональный портал или портал адресной системы.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Сообщение о получении заявления и документов, указанных в пункте 34 настоящих Правил, направляется заявителю (представителю заявителя) не позднее рабочего дня, следующего за днем поступления заявления в уполномоченный орган.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 37. Решение о присвоении объекту адресации адреса или аннулировании его адреса, а также решение об отказе в таком присвоении или аннулировании принимаются уполномоченным органом в срок не более чем 18 рабочих дней со дня поступления заявления.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38. В случае представления заявления через многофункциональный центр срок, указанный в пункте 37 настоящих Правил, исчисляется со дня передачи многофункциональным центром заявления и документов, указанных в пункте 34 настоящих Правил (при их наличии), в уполномоченный орган.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39. Решение уполномоченного органа о присвоении объекту адресации адреса или аннулировании его адреса, а также решение об отказе в таком присвоении или аннулировании адреса направляются уполномоченным органом заявителю (представителю заявителя) одним из способов, указанным в заявлении: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указанного в пунктах 37 и 38 настоящих Правил;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днем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со дня истечения установленного пунктами 37 и 38 настоящих Правил срока посредством почтового отправления по указанному в заявлении почтовому адресу.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центр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дня, следующего за днем истечения срока, установленного пунктами 37 и 38 настоящих Правил.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40. В присвоении объекту адресации адреса или аннулировании его адреса может быть отказано в случаях, если: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а) с заявлением о присвоении объекту адресации адреса обратилось лицо, не указанное в пунктах 27 и 29 настоящих Правил;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б) ответ на межведомственный запрос свидетельствует об отсутствии документа и (или) информации,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необходимых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г) отсутствуют случаи и условия для присвоения объекту адресации адреса или аннулирования его адреса, указанные в пунктах 5, 8-11 и 14-18 настоящих Правил.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41.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настоящих Правил, являющиеся основанием для принятия такого решения.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 42.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43. Решение об отказе в присвоении объекту адресации адреса или аннулировании его адреса может быть обжаловано в судебном порядке.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</w:rPr>
        <w:t> III. Структура адреса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44. Структура адреса включает в себя следующую последовательность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адресообразующих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элементов, описанных идентифицирующими их реквизитами (далее - реквизит адреса):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а) наименование страны (Российская Федерация);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наименование субъекта Российской Федерации;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в) 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г) 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д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) наименование населенного пункта;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е) наименование элемента планировочной структуры;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ж) наименование элемента улично-дорожной сети;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з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) номер земельного участка;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и) тип и номер здания, сооружения или объекта незавершенного строительства;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к) тип и номер помещения, расположенного в здании или сооружении.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45. При описании адреса используется определенная последовательность написания адреса, соответствующая последовательности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адресообразующих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элементов в структуре адреса, указанная в пункте 44 настоящих Правил.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46. Перечень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адресообразующих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элементов, используемых при описании адреса объекта адресации, зависит от вида объекта адресации.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47. Обязательными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адресообразующими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элементами для всех видов объектов адресации являются: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а) страна;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субъект Российской Федерации;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в) муниципальный район, городской округ или внутригородская территория (для городов федерального значения) в составе субъекта Российской Федерации;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г) городское или сельское поселение в составе муниципального района (для муниципального района);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д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) населенный пункт.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48. Иные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адресообразующие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элементы применяются в зависимости от вида объекта адресации.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49. Структура адреса земельного участка в дополнение к обязательным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адресообразующим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элементам, указанным в пункте 47 настоящих Правил, включает в себя следующие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адресообразующие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элементы, описанные идентифицирующими их реквизитами: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а) наименование элемента планировочной структуры (при наличии);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наименование элемента улично-дорожной сети (при наличии);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в) номер земельного участка.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50. Структура адреса здания, сооружения или объекта незавершенного строительства в дополнение к обязательным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адресообразующим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элементам, указанным в пункте 47 настоящих Правил, включает в себя следующие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адресообразующие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элементы, описанные идентифицирующими их реквизитами: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а) наименование элемента планировочной структуры (при наличии);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наименование элемента улично-дорожной сети (при наличии);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в) тип и номер здания, сооружения или объекта незавершенного строительства.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51. Структура адреса помещения в пределах здания (сооружения) в дополнение к обязательным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адресообразующим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элементам, указанным в пункте 47 настоящих Правил, включает в себя следующие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адресообразующие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элементы, описанные идентифицирующими их реквизитами: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а) наименование элемента планировочной структуры (при наличии);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наименование элемента улично-дорожной сети (при наличии);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в) тип и номер здания, сооружения;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г) тип и номер помещения в пределах здания, сооружения;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д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) тип и номер помещения в пределах квартиры (в отношении коммунальных квартир).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52. Перечень элементов планировочной структуры, элементов улично-дорожной сети, элементов объектов адресации, типов зданий (сооружений) и помещений, используемых в качестве реквизитов адреса, а также правила сокращенного наименования 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адресообразующих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элементов устанавливаются Министерством финансов Российской Федерации.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</w:rPr>
        <w:t> IV. Правила написания наименований и нумерации объектов адресации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53. В структуре адреса наименования страны, субъекта Российской Федерации, муниципального района, городского округа, внутригородской территории в составе субъекта Российской Федерации, городского или сельского поселения, населенного пункта, элементов планировочной структуры и элементов улично-дорожной сети указываются с использованием букв русского алфавита. Дополнительные наименования элементов планировочной структуры и элементов улично-дорожной сети могут быть указаны с использованием букв латинского алфавита,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Наименование муниципального района, городского округа, внутригородской территории в составе субъекта Российской Федерации,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Наименования населенных пунктов должны соответствовать соответствующим наименованиям, внесенным в Государственный каталог географических названий.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 Наименования страны и субъектов Российской Федерации должны соответствовать соответствующим наименованиям в Конституции Российской Федерации.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Перечень наименований муниципальных районов, городских округов, внутригородских территорий в составе субъектов Российской Федерации, городских и сельских поселений в соответствии с государственным реестром муниципальных образований Российской Федерации,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названий, полученных оператором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54. В наименованиях элемента планировочной структуры и элемента улично-дорожной сети допускается использовать прописные и строчные буквы русского алфавита, арабские цифры, а также следующие символы: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а) "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-"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- дефис;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б) "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."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- точка;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в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) "(" - 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открывающая круглая скобка;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г) ")" - закрывающая круглая скобка;</w:t>
      </w:r>
      <w:proofErr w:type="gramEnd"/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д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) "N" - знак номера.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55. Наименования элементов планировочной структуры и элементов улично-дорожной сети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56. Входящее в состав собственного наименования элемента улично-дорожной сети порядковое числительное указывается в начале наименования элемента улично-дорожной сети с использованием арабских цифр и дополнением буквы (букв) грамматического окончания через дефис.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57. Цифры в собственных наименованиях элементов улично-дорожной сети, присвоенных в честь знаменательных дат, а также цифры, обозначающие порядковые числительные в родительном падеже, не сопровождаются дополнением цифры грамматическим окончанием.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58. Собственные наименования элементов планировочной структуры и улично-дорожной сети, присвоенные в честь выдающихся деятелей, оформляются в родительном падеже.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59.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60. Составные части наименований элементов планировочной структуры и элементов улично-дорожной </w:t>
      </w:r>
      <w:proofErr w:type="gram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сети, представляющие собой имя и фамилию или звание и фамилию употребляются</w:t>
      </w:r>
      <w:proofErr w:type="gram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с полным написанием имени и фамилии или звания и фамилии.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 61. В структуре адресации для нумерации объектов адресации используется целое и (или) дробное числительное с добавлением буквенного индекса (при необходимости).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При формировании номерной части адреса используются арабские цифры и при необходимости буквы русского алфавита, за исключением букв "ё", "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з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", "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й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", "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ъ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", "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ы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" и "</w:t>
      </w:r>
      <w:proofErr w:type="spellStart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ь</w:t>
      </w:r>
      <w:proofErr w:type="spellEnd"/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", а также символ "/" - косая черта.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62. Объектам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</w:p>
    <w:p w:rsidR="00E11E47" w:rsidRPr="00E11E47" w:rsidRDefault="00E11E47" w:rsidP="00E11E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E11E47">
        <w:rPr>
          <w:rFonts w:ascii="Times New Roman" w:eastAsia="Times New Roman" w:hAnsi="Times New Roman" w:cs="Times New Roman"/>
          <w:color w:val="373737"/>
          <w:sz w:val="24"/>
          <w:szCs w:val="24"/>
        </w:rPr>
        <w:t> 63.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 к нему буквенного индекса.</w:t>
      </w:r>
    </w:p>
    <w:p w:rsidR="00DE6777" w:rsidRPr="00E11E47" w:rsidRDefault="00DE6777" w:rsidP="00E11E4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E6777" w:rsidRPr="00E11E47" w:rsidSect="00DE6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1E47"/>
    <w:rsid w:val="002A3EB1"/>
    <w:rsid w:val="00492844"/>
    <w:rsid w:val="00543791"/>
    <w:rsid w:val="00593C40"/>
    <w:rsid w:val="00A90C20"/>
    <w:rsid w:val="00DE508A"/>
    <w:rsid w:val="00DE6777"/>
    <w:rsid w:val="00E11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777"/>
  </w:style>
  <w:style w:type="paragraph" w:styleId="2">
    <w:name w:val="heading 2"/>
    <w:basedOn w:val="a"/>
    <w:link w:val="20"/>
    <w:uiPriority w:val="9"/>
    <w:qFormat/>
    <w:rsid w:val="00E11E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1E4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E11E47"/>
  </w:style>
  <w:style w:type="character" w:styleId="a3">
    <w:name w:val="Hyperlink"/>
    <w:basedOn w:val="a0"/>
    <w:uiPriority w:val="99"/>
    <w:semiHidden/>
    <w:unhideWhenUsed/>
    <w:rsid w:val="00E11E47"/>
    <w:rPr>
      <w:color w:val="0000FF"/>
      <w:u w:val="single"/>
    </w:rPr>
  </w:style>
  <w:style w:type="character" w:customStyle="1" w:styleId="comments">
    <w:name w:val="comments"/>
    <w:basedOn w:val="a0"/>
    <w:rsid w:val="00E11E47"/>
  </w:style>
  <w:style w:type="character" w:customStyle="1" w:styleId="tik-text">
    <w:name w:val="tik-text"/>
    <w:basedOn w:val="a0"/>
    <w:rsid w:val="00E11E47"/>
  </w:style>
  <w:style w:type="paragraph" w:styleId="a4">
    <w:name w:val="Balloon Text"/>
    <w:basedOn w:val="a"/>
    <w:link w:val="a5"/>
    <w:uiPriority w:val="99"/>
    <w:semiHidden/>
    <w:unhideWhenUsed/>
    <w:rsid w:val="00E11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E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29680">
          <w:marLeft w:val="24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6342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56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87159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3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96112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45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3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80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05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45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45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9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19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0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9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62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71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52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60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03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0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28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07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1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48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08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58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0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88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10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74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95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24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62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69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222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65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6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22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46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92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1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83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58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13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37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65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02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68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05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0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32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9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35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62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68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75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78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19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53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11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3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39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16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76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91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83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6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66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63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29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31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18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72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14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03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33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27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0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1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86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01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57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8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41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62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64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7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59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63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9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86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26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55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11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00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4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81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7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17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63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51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0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83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20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34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32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29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03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5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63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02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04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5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63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33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42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28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76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51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3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61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47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99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28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37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23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50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33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9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05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35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31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2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85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07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6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06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7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89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86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68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84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23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98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05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03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00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75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07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7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82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54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9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4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1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98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12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56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42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00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88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20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08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26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59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7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7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35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16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05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70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42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41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53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13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85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84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54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43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86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72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39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6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86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05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18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45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31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5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7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3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64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50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19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3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93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69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44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0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11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89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13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78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91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7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93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33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83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89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33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9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6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50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59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9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40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44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0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1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46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27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20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04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47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70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08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83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7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83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35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47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35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8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58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47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88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95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4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18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64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96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98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30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4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0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22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84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62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63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0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2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1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36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79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15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49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26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0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98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15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7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97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39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12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0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63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48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19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03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4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51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19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34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49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53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30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99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36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23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93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06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90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7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15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89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1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08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13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44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85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55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59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36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65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46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85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45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3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30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08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03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43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3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g.ru/2014/11/24/adres-site-do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5340</Words>
  <Characters>30442</Characters>
  <Application>Microsoft Office Word</Application>
  <DocSecurity>0</DocSecurity>
  <Lines>253</Lines>
  <Paragraphs>71</Paragraphs>
  <ScaleCrop>false</ScaleCrop>
  <Company/>
  <LinksUpToDate>false</LinksUpToDate>
  <CharactersWithSpaces>35711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User</cp:lastModifiedBy>
  <cp:revision>9</cp:revision>
  <dcterms:created xsi:type="dcterms:W3CDTF">2015-01-11T05:56:00Z</dcterms:created>
  <dcterms:modified xsi:type="dcterms:W3CDTF">2015-01-19T04:20:00Z</dcterms:modified>
</cp:coreProperties>
</file>