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39738D" w14:textId="77777777" w:rsidR="00E31359" w:rsidRPr="00E31359" w:rsidRDefault="00E31359" w:rsidP="00E31359">
      <w:pPr>
        <w:widowControl w:val="0"/>
        <w:spacing w:after="0" w:line="237" w:lineRule="exact"/>
        <w:rPr>
          <w:rFonts w:ascii="Courier New" w:eastAsia="Courier New" w:hAnsi="Courier New" w:cs="Courier New"/>
          <w:color w:val="000000"/>
          <w:sz w:val="19"/>
          <w:szCs w:val="19"/>
          <w:lang w:eastAsia="ru-RU" w:bidi="ru-RU"/>
        </w:rPr>
      </w:pPr>
    </w:p>
    <w:p w14:paraId="7712C641" w14:textId="77777777" w:rsidR="00E31359" w:rsidRPr="00E31359" w:rsidRDefault="00E31359" w:rsidP="00E31359">
      <w:pPr>
        <w:spacing w:after="0" w:line="240" w:lineRule="auto"/>
        <w:jc w:val="center"/>
        <w:rPr>
          <w:rFonts w:ascii="Times New Roman" w:eastAsia="Times New Roman" w:hAnsi="Times New Roman" w:cs="Times New Roman"/>
          <w:b/>
          <w:sz w:val="24"/>
          <w:szCs w:val="24"/>
          <w:lang w:eastAsia="ru-RU"/>
        </w:rPr>
      </w:pPr>
      <w:r w:rsidRPr="00E31359">
        <w:rPr>
          <w:rFonts w:ascii="Times New Roman" w:eastAsia="Times New Roman" w:hAnsi="Times New Roman" w:cs="Times New Roman"/>
          <w:b/>
          <w:sz w:val="24"/>
          <w:szCs w:val="24"/>
          <w:lang w:eastAsia="ru-RU"/>
        </w:rPr>
        <w:t>РОССИЙСКАЯ ФЕДЕРАЦИЯ</w:t>
      </w:r>
    </w:p>
    <w:p w14:paraId="264CAA3E" w14:textId="77777777" w:rsidR="00E31359" w:rsidRPr="00E31359" w:rsidRDefault="00E31359" w:rsidP="00E31359">
      <w:pPr>
        <w:spacing w:after="0" w:line="240" w:lineRule="auto"/>
        <w:jc w:val="center"/>
        <w:rPr>
          <w:rFonts w:ascii="Times New Roman" w:eastAsia="Times New Roman" w:hAnsi="Times New Roman" w:cs="Times New Roman"/>
          <w:b/>
          <w:sz w:val="24"/>
          <w:szCs w:val="24"/>
          <w:lang w:eastAsia="ru-RU"/>
        </w:rPr>
      </w:pPr>
      <w:r w:rsidRPr="00E31359">
        <w:rPr>
          <w:rFonts w:ascii="Times New Roman" w:eastAsia="Times New Roman" w:hAnsi="Times New Roman" w:cs="Times New Roman"/>
          <w:b/>
          <w:sz w:val="24"/>
          <w:szCs w:val="24"/>
          <w:lang w:eastAsia="ru-RU"/>
        </w:rPr>
        <w:t>АДМИНИСТРАЦИЯ СЕЛЬСКОГО ПОСЕЛЕНИЯ</w:t>
      </w:r>
    </w:p>
    <w:p w14:paraId="662BE576" w14:textId="77777777" w:rsidR="00E31359" w:rsidRPr="00E31359" w:rsidRDefault="00E31359" w:rsidP="00E31359">
      <w:pPr>
        <w:spacing w:after="0" w:line="240" w:lineRule="auto"/>
        <w:jc w:val="center"/>
        <w:rPr>
          <w:rFonts w:ascii="Times New Roman" w:eastAsia="Times New Roman" w:hAnsi="Times New Roman" w:cs="Times New Roman"/>
          <w:b/>
          <w:sz w:val="32"/>
          <w:szCs w:val="32"/>
          <w:lang w:eastAsia="ru-RU"/>
        </w:rPr>
      </w:pPr>
      <w:r w:rsidRPr="00E31359">
        <w:rPr>
          <w:rFonts w:ascii="Times New Roman" w:eastAsia="Times New Roman" w:hAnsi="Times New Roman" w:cs="Times New Roman"/>
          <w:b/>
          <w:sz w:val="24"/>
          <w:szCs w:val="24"/>
          <w:lang w:eastAsia="ru-RU"/>
        </w:rPr>
        <w:t>«СЕЛО АПУКА» ОЛЮТОРСКОГО МУНИЦИПАЛЬНОГО РАЙОНА</w:t>
      </w:r>
    </w:p>
    <w:p w14:paraId="3D0ED102" w14:textId="77777777" w:rsidR="00E31359" w:rsidRPr="00E31359" w:rsidRDefault="00E31359" w:rsidP="00E31359">
      <w:pPr>
        <w:spacing w:after="0" w:line="240" w:lineRule="auto"/>
        <w:jc w:val="center"/>
        <w:rPr>
          <w:rFonts w:ascii="Times New Roman" w:eastAsia="Times New Roman" w:hAnsi="Times New Roman" w:cs="Times New Roman"/>
          <w:b/>
          <w:sz w:val="27"/>
          <w:szCs w:val="27"/>
          <w:lang w:eastAsia="ru-RU"/>
        </w:rPr>
      </w:pPr>
      <w:r w:rsidRPr="00E31359">
        <w:rPr>
          <w:rFonts w:ascii="Times New Roman" w:eastAsia="Times New Roman" w:hAnsi="Times New Roman" w:cs="Times New Roman"/>
          <w:b/>
          <w:sz w:val="27"/>
          <w:szCs w:val="27"/>
          <w:lang w:eastAsia="ru-RU"/>
        </w:rPr>
        <w:t xml:space="preserve">688816, Камчатский край, Олюторский район, </w:t>
      </w:r>
      <w:proofErr w:type="spellStart"/>
      <w:r w:rsidRPr="00E31359">
        <w:rPr>
          <w:rFonts w:ascii="Times New Roman" w:eastAsia="Times New Roman" w:hAnsi="Times New Roman" w:cs="Times New Roman"/>
          <w:b/>
          <w:sz w:val="27"/>
          <w:szCs w:val="27"/>
          <w:lang w:eastAsia="ru-RU"/>
        </w:rPr>
        <w:t>с.Апука</w:t>
      </w:r>
      <w:proofErr w:type="spellEnd"/>
      <w:r w:rsidRPr="00E31359">
        <w:rPr>
          <w:rFonts w:ascii="Times New Roman" w:eastAsia="Times New Roman" w:hAnsi="Times New Roman" w:cs="Times New Roman"/>
          <w:b/>
          <w:sz w:val="27"/>
          <w:szCs w:val="27"/>
          <w:lang w:eastAsia="ru-RU"/>
        </w:rPr>
        <w:t xml:space="preserve">, </w:t>
      </w:r>
      <w:proofErr w:type="spellStart"/>
      <w:r w:rsidRPr="00E31359">
        <w:rPr>
          <w:rFonts w:ascii="Times New Roman" w:eastAsia="Times New Roman" w:hAnsi="Times New Roman" w:cs="Times New Roman"/>
          <w:b/>
          <w:sz w:val="27"/>
          <w:szCs w:val="27"/>
          <w:lang w:eastAsia="ru-RU"/>
        </w:rPr>
        <w:t>ул.Центральная</w:t>
      </w:r>
      <w:proofErr w:type="spellEnd"/>
      <w:r w:rsidRPr="00E31359">
        <w:rPr>
          <w:rFonts w:ascii="Times New Roman" w:eastAsia="Times New Roman" w:hAnsi="Times New Roman" w:cs="Times New Roman"/>
          <w:b/>
          <w:sz w:val="27"/>
          <w:szCs w:val="27"/>
          <w:lang w:eastAsia="ru-RU"/>
        </w:rPr>
        <w:t>, д.7</w:t>
      </w:r>
    </w:p>
    <w:p w14:paraId="7C751E34" w14:textId="77777777" w:rsidR="00E31359" w:rsidRPr="00E31359" w:rsidRDefault="00E31359" w:rsidP="00E31359">
      <w:pPr>
        <w:spacing w:after="0" w:line="240" w:lineRule="auto"/>
        <w:jc w:val="center"/>
        <w:rPr>
          <w:rFonts w:ascii="Times New Roman" w:eastAsia="Times New Roman" w:hAnsi="Times New Roman" w:cs="Times New Roman"/>
          <w:b/>
          <w:sz w:val="27"/>
          <w:szCs w:val="27"/>
          <w:lang w:val="en-US" w:eastAsia="ru-RU"/>
        </w:rPr>
      </w:pPr>
      <w:r w:rsidRPr="00E31359">
        <w:rPr>
          <w:rFonts w:ascii="Times New Roman" w:eastAsia="Times New Roman" w:hAnsi="Times New Roman" w:cs="Times New Roman"/>
          <w:b/>
          <w:sz w:val="27"/>
          <w:szCs w:val="27"/>
          <w:lang w:val="en-US" w:eastAsia="ru-RU"/>
        </w:rPr>
        <w:t>mail: apuka.adm@yandex.ru</w:t>
      </w:r>
    </w:p>
    <w:p w14:paraId="3414A0FC" w14:textId="77777777" w:rsidR="00E31359" w:rsidRPr="00E31359" w:rsidRDefault="00E31359" w:rsidP="00E31359">
      <w:pPr>
        <w:spacing w:after="0" w:line="240" w:lineRule="auto"/>
        <w:jc w:val="center"/>
        <w:rPr>
          <w:rFonts w:ascii="Times New Roman" w:eastAsia="Times New Roman" w:hAnsi="Times New Roman" w:cs="Times New Roman"/>
          <w:b/>
          <w:sz w:val="27"/>
          <w:szCs w:val="27"/>
          <w:lang w:eastAsia="ru-RU"/>
        </w:rPr>
      </w:pPr>
      <w:r w:rsidRPr="00E31359">
        <w:rPr>
          <w:rFonts w:ascii="Times New Roman" w:eastAsia="Times New Roman" w:hAnsi="Times New Roman" w:cs="Times New Roman"/>
          <w:b/>
          <w:sz w:val="27"/>
          <w:szCs w:val="27"/>
          <w:lang w:eastAsia="ru-RU"/>
        </w:rPr>
        <w:t>тел</w:t>
      </w:r>
      <w:r w:rsidRPr="00E31359">
        <w:rPr>
          <w:rFonts w:ascii="Times New Roman" w:eastAsia="Times New Roman" w:hAnsi="Times New Roman" w:cs="Times New Roman"/>
          <w:b/>
          <w:sz w:val="27"/>
          <w:szCs w:val="27"/>
          <w:lang w:val="en-US" w:eastAsia="ru-RU"/>
        </w:rPr>
        <w:t xml:space="preserve">: 8-(415-44)51-8-22; 8-(415-44)51-8-21; </w:t>
      </w:r>
      <w:r w:rsidRPr="00E31359">
        <w:rPr>
          <w:rFonts w:ascii="Times New Roman" w:eastAsia="Times New Roman" w:hAnsi="Times New Roman" w:cs="Times New Roman"/>
          <w:b/>
          <w:sz w:val="27"/>
          <w:szCs w:val="27"/>
          <w:lang w:eastAsia="ru-RU"/>
        </w:rPr>
        <w:t>факс</w:t>
      </w:r>
      <w:r w:rsidRPr="00E31359">
        <w:rPr>
          <w:rFonts w:ascii="Times New Roman" w:eastAsia="Times New Roman" w:hAnsi="Times New Roman" w:cs="Times New Roman"/>
          <w:b/>
          <w:sz w:val="27"/>
          <w:szCs w:val="27"/>
          <w:lang w:val="en-US" w:eastAsia="ru-RU"/>
        </w:rPr>
        <w:t xml:space="preserve">: 8-(415-44)51-8-17. </w:t>
      </w:r>
      <w:r w:rsidRPr="00E31359">
        <w:rPr>
          <w:rFonts w:ascii="Times New Roman" w:eastAsia="Times New Roman" w:hAnsi="Times New Roman" w:cs="Times New Roman"/>
          <w:b/>
          <w:sz w:val="32"/>
          <w:szCs w:val="32"/>
          <w:lang w:val="en-US" w:eastAsia="ru-RU"/>
        </w:rPr>
        <w:t xml:space="preserve">        </w:t>
      </w:r>
      <w:r w:rsidRPr="00E31359">
        <w:rPr>
          <w:rFonts w:ascii="Times New Roman" w:eastAsia="Times New Roman" w:hAnsi="Times New Roman" w:cs="Times New Roman"/>
          <w:b/>
          <w:sz w:val="32"/>
          <w:szCs w:val="32"/>
          <w:u w:val="single"/>
          <w:lang w:eastAsia="ru-RU"/>
        </w:rPr>
        <w:t>_________________________________________________________</w:t>
      </w:r>
    </w:p>
    <w:p w14:paraId="4A2FC362" w14:textId="77777777" w:rsidR="00443312" w:rsidRDefault="00CA34C9">
      <w:pPr>
        <w:pStyle w:val="a9"/>
        <w:spacing w:after="0"/>
        <w:jc w:val="center"/>
        <w:rPr>
          <w:b/>
          <w:bCs/>
          <w:sz w:val="28"/>
          <w:szCs w:val="28"/>
        </w:rPr>
      </w:pPr>
      <w:r>
        <w:rPr>
          <w:b/>
          <w:bCs/>
          <w:sz w:val="28"/>
          <w:szCs w:val="28"/>
        </w:rPr>
        <w:t>ПОСТАНОВЛЕНИЕ</w:t>
      </w:r>
    </w:p>
    <w:p w14:paraId="256765B0" w14:textId="77777777" w:rsidR="00443312" w:rsidRDefault="00443312">
      <w:pPr>
        <w:pStyle w:val="a9"/>
        <w:spacing w:after="0"/>
        <w:jc w:val="center"/>
        <w:rPr>
          <w:b/>
          <w:bCs/>
        </w:rPr>
      </w:pPr>
    </w:p>
    <w:p w14:paraId="0AB4D7AC" w14:textId="77777777" w:rsidR="00443312" w:rsidRDefault="00443312">
      <w:pPr>
        <w:pStyle w:val="a9"/>
        <w:spacing w:after="0"/>
        <w:jc w:val="center"/>
        <w:rPr>
          <w:b/>
          <w:bCs/>
        </w:rPr>
      </w:pPr>
    </w:p>
    <w:p w14:paraId="56C2A6F1" w14:textId="68D64144" w:rsidR="00443312" w:rsidRDefault="00E31359">
      <w:r>
        <w:rPr>
          <w:rFonts w:ascii="Times New Roman" w:hAnsi="Times New Roman" w:cs="Times New Roman"/>
          <w:sz w:val="26"/>
          <w:szCs w:val="26"/>
        </w:rPr>
        <w:t>от 10</w:t>
      </w:r>
      <w:r w:rsidR="00CA34C9">
        <w:rPr>
          <w:rFonts w:ascii="Times New Roman" w:hAnsi="Times New Roman" w:cs="Times New Roman"/>
          <w:sz w:val="26"/>
          <w:szCs w:val="26"/>
        </w:rPr>
        <w:t>.03.2025г.</w:t>
      </w:r>
      <w:r w:rsidR="00CA34C9">
        <w:rPr>
          <w:rFonts w:ascii="Times New Roman" w:hAnsi="Times New Roman" w:cs="Times New Roman"/>
          <w:b/>
          <w:sz w:val="26"/>
          <w:szCs w:val="26"/>
        </w:rPr>
        <w:t xml:space="preserve">                                                                          </w:t>
      </w:r>
      <w:r>
        <w:rPr>
          <w:rFonts w:ascii="Times New Roman" w:hAnsi="Times New Roman" w:cs="Times New Roman"/>
          <w:b/>
          <w:sz w:val="26"/>
          <w:szCs w:val="26"/>
        </w:rPr>
        <w:t xml:space="preserve">                            №10</w:t>
      </w:r>
      <w:r w:rsidR="00CA34C9">
        <w:rPr>
          <w:rFonts w:ascii="Times New Roman" w:hAnsi="Times New Roman" w:cs="Times New Roman"/>
          <w:b/>
          <w:sz w:val="26"/>
          <w:szCs w:val="26"/>
        </w:rPr>
        <w:t xml:space="preserve">                                                                              </w:t>
      </w:r>
    </w:p>
    <w:p w14:paraId="048B5401" w14:textId="77777777" w:rsidR="00443312" w:rsidRDefault="00CA34C9">
      <w:pPr>
        <w:jc w:val="center"/>
        <w:rPr>
          <w:rFonts w:ascii="Times New Roman" w:hAnsi="Times New Roman" w:cs="Times New Roman"/>
          <w:b/>
          <w:sz w:val="26"/>
          <w:szCs w:val="26"/>
        </w:rPr>
      </w:pPr>
      <w:r>
        <w:rPr>
          <w:rFonts w:ascii="Times New Roman" w:hAnsi="Times New Roman" w:cs="Times New Roman"/>
          <w:b/>
          <w:sz w:val="26"/>
          <w:szCs w:val="26"/>
        </w:rPr>
        <w:t xml:space="preserve">                                                                              </w:t>
      </w:r>
    </w:p>
    <w:p w14:paraId="702265C7" w14:textId="2037AAD0" w:rsidR="00443312" w:rsidRDefault="00CA34C9">
      <w:pPr>
        <w:suppressAutoHyphens/>
        <w:spacing w:line="240" w:lineRule="exact"/>
        <w:ind w:right="3825"/>
        <w:jc w:val="both"/>
      </w:pPr>
      <w:r>
        <w:rPr>
          <w:rFonts w:ascii="Times New Roman" w:hAnsi="Times New Roman" w:cs="Times New Roman"/>
          <w:sz w:val="26"/>
          <w:szCs w:val="26"/>
        </w:rPr>
        <w:t xml:space="preserve">Об утверждении методики прогнозирования поступлений доходов в бюджет </w:t>
      </w:r>
      <w:r w:rsidR="00E31359">
        <w:rPr>
          <w:rFonts w:ascii="Times New Roman" w:hAnsi="Times New Roman" w:cs="Times New Roman"/>
          <w:sz w:val="26"/>
          <w:szCs w:val="26"/>
        </w:rPr>
        <w:t>сельского поселения «село Апука</w:t>
      </w:r>
      <w:r>
        <w:rPr>
          <w:rFonts w:ascii="Times New Roman" w:hAnsi="Times New Roman" w:cs="Times New Roman"/>
          <w:sz w:val="26"/>
          <w:szCs w:val="26"/>
        </w:rPr>
        <w:t xml:space="preserve">» </w:t>
      </w:r>
    </w:p>
    <w:p w14:paraId="72A78511" w14:textId="77777777" w:rsidR="00443312" w:rsidRDefault="00443312">
      <w:pPr>
        <w:spacing w:after="0" w:line="240" w:lineRule="auto"/>
        <w:jc w:val="center"/>
        <w:rPr>
          <w:rFonts w:ascii="Times New Roman" w:hAnsi="Times New Roman" w:cs="Times New Roman"/>
          <w:b/>
          <w:sz w:val="28"/>
          <w:szCs w:val="28"/>
        </w:rPr>
      </w:pPr>
    </w:p>
    <w:p w14:paraId="1FA8CE18" w14:textId="77777777" w:rsidR="00443312" w:rsidRDefault="00CA34C9">
      <w:pPr>
        <w:spacing w:line="240" w:lineRule="auto"/>
        <w:ind w:firstLine="709"/>
        <w:jc w:val="both"/>
      </w:pPr>
      <w:r>
        <w:rPr>
          <w:rFonts w:ascii="Times New Roman" w:hAnsi="Times New Roman" w:cs="Times New Roman"/>
          <w:sz w:val="28"/>
          <w:szCs w:val="28"/>
        </w:rPr>
        <w:t xml:space="preserve">В соответствии с </w:t>
      </w:r>
      <w:hyperlink r:id="rId5">
        <w:r>
          <w:rPr>
            <w:rFonts w:ascii="Times New Roman" w:hAnsi="Times New Roman" w:cs="Times New Roman"/>
            <w:sz w:val="28"/>
            <w:szCs w:val="28"/>
          </w:rPr>
          <w:t>пунктом 1 статьи 160.1</w:t>
        </w:r>
      </w:hyperlink>
      <w:r>
        <w:rPr>
          <w:rFonts w:ascii="Times New Roman" w:hAnsi="Times New Roman" w:cs="Times New Roman"/>
          <w:sz w:val="28"/>
          <w:szCs w:val="28"/>
        </w:rPr>
        <w:t xml:space="preserve"> Бюджетного кодекса Российской Федерации, </w:t>
      </w:r>
      <w:hyperlink r:id="rId6">
        <w:r>
          <w:rPr>
            <w:rFonts w:ascii="Times New Roman" w:hAnsi="Times New Roman" w:cs="Times New Roman"/>
            <w:sz w:val="28"/>
            <w:szCs w:val="28"/>
          </w:rPr>
          <w:t>постановлением</w:t>
        </w:r>
      </w:hyperlink>
      <w:r>
        <w:rPr>
          <w:rFonts w:ascii="Times New Roman" w:hAnsi="Times New Roman" w:cs="Times New Roman"/>
          <w:sz w:val="28"/>
          <w:szCs w:val="28"/>
        </w:rPr>
        <w:t xml:space="preserve"> Правительства Российской Федерации от 23.06.2016 № 574 "Об общих требованиях к методике прогнозирования поступлений доходов в бюджеты бюджетной системы Российской Федерации», </w:t>
      </w:r>
    </w:p>
    <w:p w14:paraId="29F73E5F" w14:textId="77777777" w:rsidR="00443312" w:rsidRDefault="00CA34C9">
      <w:pPr>
        <w:spacing w:line="240" w:lineRule="auto"/>
        <w:ind w:firstLine="709"/>
        <w:rPr>
          <w:rFonts w:ascii="Times New Roman" w:hAnsi="Times New Roman" w:cs="Times New Roman"/>
          <w:b/>
          <w:bCs/>
          <w:sz w:val="28"/>
          <w:szCs w:val="28"/>
        </w:rPr>
      </w:pPr>
      <w:r>
        <w:rPr>
          <w:rFonts w:ascii="Times New Roman" w:hAnsi="Times New Roman" w:cs="Times New Roman"/>
          <w:sz w:val="28"/>
          <w:szCs w:val="28"/>
        </w:rPr>
        <w:t>ПОСТАНОВЛЯЮ:</w:t>
      </w:r>
    </w:p>
    <w:p w14:paraId="0D207936" w14:textId="34FBA4B2" w:rsidR="00443312" w:rsidRDefault="00CA34C9">
      <w:pPr>
        <w:spacing w:after="0" w:line="240" w:lineRule="auto"/>
        <w:ind w:firstLine="709"/>
        <w:jc w:val="both"/>
      </w:pPr>
      <w:r>
        <w:rPr>
          <w:rFonts w:ascii="Times New Roman" w:hAnsi="Times New Roman" w:cs="Times New Roman"/>
          <w:sz w:val="28"/>
          <w:szCs w:val="28"/>
        </w:rPr>
        <w:t xml:space="preserve">1. Утвердить прилагаемую  </w:t>
      </w:r>
      <w:hyperlink w:anchor="Par31">
        <w:r>
          <w:rPr>
            <w:rFonts w:ascii="Times New Roman" w:hAnsi="Times New Roman" w:cs="Times New Roman"/>
            <w:sz w:val="28"/>
            <w:szCs w:val="28"/>
          </w:rPr>
          <w:t>Методику</w:t>
        </w:r>
      </w:hyperlink>
      <w:r>
        <w:rPr>
          <w:rFonts w:ascii="Times New Roman" w:hAnsi="Times New Roman" w:cs="Times New Roman"/>
          <w:sz w:val="28"/>
          <w:szCs w:val="28"/>
        </w:rPr>
        <w:t xml:space="preserve"> прогнозирования поступлений доходов в бюджет </w:t>
      </w:r>
      <w:r w:rsidR="00E31359">
        <w:rPr>
          <w:rFonts w:ascii="Times New Roman" w:hAnsi="Times New Roman" w:cs="Times New Roman"/>
          <w:sz w:val="28"/>
          <w:szCs w:val="28"/>
        </w:rPr>
        <w:t>сельского поселения «село Апука</w:t>
      </w:r>
      <w:r>
        <w:rPr>
          <w:rFonts w:ascii="Times New Roman" w:hAnsi="Times New Roman" w:cs="Times New Roman"/>
          <w:sz w:val="28"/>
          <w:szCs w:val="28"/>
        </w:rPr>
        <w:t xml:space="preserve">» в части доходов, в отношении которых администрация </w:t>
      </w:r>
      <w:r w:rsidR="00E31359">
        <w:rPr>
          <w:rFonts w:ascii="Times New Roman" w:hAnsi="Times New Roman" w:cs="Times New Roman"/>
          <w:sz w:val="28"/>
          <w:szCs w:val="28"/>
        </w:rPr>
        <w:t>сельского поселения «село Апука</w:t>
      </w:r>
      <w:r>
        <w:rPr>
          <w:rFonts w:ascii="Times New Roman" w:hAnsi="Times New Roman" w:cs="Times New Roman"/>
          <w:sz w:val="28"/>
          <w:szCs w:val="28"/>
        </w:rPr>
        <w:t>» наделена полномочиями главного администратора доходов бюджета.</w:t>
      </w:r>
    </w:p>
    <w:p w14:paraId="31D6D706" w14:textId="77777777" w:rsidR="00443312" w:rsidRDefault="00CA34C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 вступает в силу со дня его официального опубликования (обнародования).</w:t>
      </w:r>
    </w:p>
    <w:p w14:paraId="1A03C2D2" w14:textId="490DE317" w:rsidR="00443312" w:rsidRDefault="00CA34C9">
      <w:pPr>
        <w:spacing w:after="0" w:line="240" w:lineRule="auto"/>
        <w:ind w:firstLine="709"/>
        <w:jc w:val="both"/>
      </w:pPr>
      <w:r>
        <w:rPr>
          <w:rFonts w:ascii="Times New Roman" w:hAnsi="Times New Roman"/>
          <w:sz w:val="28"/>
          <w:szCs w:val="28"/>
        </w:rPr>
        <w:t xml:space="preserve">3. Контроль за исполнением настоящего постановления возложить на главного бухгалтера администрации </w:t>
      </w:r>
      <w:r w:rsidR="00E31359">
        <w:rPr>
          <w:rFonts w:ascii="Times New Roman" w:hAnsi="Times New Roman" w:cs="Times New Roman"/>
          <w:sz w:val="28"/>
          <w:szCs w:val="28"/>
        </w:rPr>
        <w:t>сельского поселения «село Апука</w:t>
      </w:r>
      <w:r>
        <w:rPr>
          <w:rFonts w:ascii="Times New Roman" w:hAnsi="Times New Roman" w:cs="Times New Roman"/>
          <w:sz w:val="28"/>
          <w:szCs w:val="28"/>
        </w:rPr>
        <w:t>»</w:t>
      </w:r>
    </w:p>
    <w:p w14:paraId="1D55AA43" w14:textId="77777777" w:rsidR="00443312" w:rsidRDefault="00443312">
      <w:pPr>
        <w:spacing w:after="0" w:line="240" w:lineRule="auto"/>
        <w:jc w:val="both"/>
        <w:rPr>
          <w:rFonts w:ascii="Times New Roman" w:hAnsi="Times New Roman" w:cs="Times New Roman"/>
          <w:sz w:val="28"/>
          <w:szCs w:val="28"/>
        </w:rPr>
      </w:pPr>
    </w:p>
    <w:p w14:paraId="7A719A1D" w14:textId="77777777" w:rsidR="00443312" w:rsidRDefault="00443312">
      <w:pPr>
        <w:spacing w:after="0" w:line="240" w:lineRule="auto"/>
        <w:rPr>
          <w:rFonts w:ascii="Times New Roman" w:hAnsi="Times New Roman" w:cs="Times New Roman"/>
          <w:sz w:val="24"/>
          <w:szCs w:val="24"/>
        </w:rPr>
      </w:pPr>
    </w:p>
    <w:p w14:paraId="73323934" w14:textId="498EF88D" w:rsidR="00443312" w:rsidRDefault="00443312">
      <w:pPr>
        <w:spacing w:after="0" w:line="240" w:lineRule="auto"/>
        <w:rPr>
          <w:rFonts w:ascii="Times New Roman" w:hAnsi="Times New Roman" w:cs="Times New Roman"/>
          <w:sz w:val="24"/>
          <w:szCs w:val="24"/>
        </w:rPr>
      </w:pPr>
    </w:p>
    <w:p w14:paraId="0CE2110B" w14:textId="57B481FA" w:rsidR="00E31359" w:rsidRDefault="00E31359">
      <w:pPr>
        <w:spacing w:after="0" w:line="240" w:lineRule="auto"/>
        <w:rPr>
          <w:rFonts w:ascii="Times New Roman" w:hAnsi="Times New Roman" w:cs="Times New Roman"/>
          <w:sz w:val="24"/>
          <w:szCs w:val="24"/>
        </w:rPr>
      </w:pPr>
    </w:p>
    <w:p w14:paraId="42EB2963" w14:textId="77777777" w:rsidR="00E31359" w:rsidRDefault="00E31359">
      <w:pPr>
        <w:spacing w:after="0" w:line="240" w:lineRule="auto"/>
        <w:rPr>
          <w:rFonts w:ascii="Times New Roman" w:hAnsi="Times New Roman" w:cs="Times New Roman"/>
          <w:sz w:val="24"/>
          <w:szCs w:val="24"/>
        </w:rPr>
      </w:pPr>
    </w:p>
    <w:p w14:paraId="68C964AB" w14:textId="77777777" w:rsidR="00443312" w:rsidRDefault="00443312">
      <w:pPr>
        <w:spacing w:after="0" w:line="240" w:lineRule="auto"/>
        <w:rPr>
          <w:rFonts w:ascii="Times New Roman" w:hAnsi="Times New Roman" w:cs="Times New Roman"/>
          <w:sz w:val="24"/>
          <w:szCs w:val="24"/>
        </w:rPr>
      </w:pPr>
    </w:p>
    <w:p w14:paraId="1127D9CD" w14:textId="45DC13FB" w:rsidR="00443312" w:rsidRPr="00E31359" w:rsidRDefault="00CA34C9" w:rsidP="00E31359">
      <w:pPr>
        <w:tabs>
          <w:tab w:val="left" w:pos="708"/>
          <w:tab w:val="left" w:pos="1416"/>
          <w:tab w:val="left" w:pos="2124"/>
          <w:tab w:val="left" w:pos="2832"/>
          <w:tab w:val="left" w:pos="3540"/>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Глава </w:t>
      </w:r>
      <w:r w:rsidR="00E31359">
        <w:rPr>
          <w:rFonts w:ascii="Times New Roman" w:hAnsi="Times New Roman" w:cs="Times New Roman"/>
          <w:sz w:val="28"/>
          <w:szCs w:val="28"/>
        </w:rPr>
        <w:t>МО СП «село Апука»</w:t>
      </w:r>
      <w:r w:rsidR="00E31359">
        <w:rPr>
          <w:rFonts w:ascii="Times New Roman" w:hAnsi="Times New Roman" w:cs="Times New Roman"/>
          <w:sz w:val="28"/>
          <w:szCs w:val="28"/>
        </w:rPr>
        <w:tab/>
      </w:r>
      <w:r w:rsidR="00E31359">
        <w:rPr>
          <w:rFonts w:ascii="Times New Roman" w:hAnsi="Times New Roman" w:cs="Times New Roman"/>
          <w:sz w:val="28"/>
          <w:szCs w:val="28"/>
        </w:rPr>
        <w:tab/>
      </w:r>
      <w:r w:rsidR="00E31359">
        <w:rPr>
          <w:rFonts w:ascii="Times New Roman" w:hAnsi="Times New Roman" w:cs="Times New Roman"/>
          <w:sz w:val="28"/>
          <w:szCs w:val="28"/>
        </w:rPr>
        <w:tab/>
        <w:t xml:space="preserve">         </w:t>
      </w:r>
      <w:r w:rsidR="00E31359">
        <w:rPr>
          <w:rFonts w:ascii="Times New Roman" w:hAnsi="Times New Roman" w:cs="Times New Roman"/>
          <w:sz w:val="28"/>
          <w:szCs w:val="28"/>
        </w:rPr>
        <w:tab/>
        <w:t xml:space="preserve">                               Е.А. Крыгина</w:t>
      </w:r>
    </w:p>
    <w:p w14:paraId="40DB539B" w14:textId="77777777" w:rsidR="00443312" w:rsidRDefault="00443312">
      <w:pPr>
        <w:spacing w:after="0" w:line="240" w:lineRule="auto"/>
        <w:ind w:firstLine="708"/>
        <w:rPr>
          <w:rFonts w:ascii="Times New Roman" w:hAnsi="Times New Roman" w:cs="Times New Roman"/>
          <w:sz w:val="28"/>
          <w:szCs w:val="28"/>
        </w:rPr>
      </w:pPr>
    </w:p>
    <w:p w14:paraId="39233BBF" w14:textId="77777777" w:rsidR="00443312" w:rsidRDefault="00443312">
      <w:pPr>
        <w:spacing w:after="0" w:line="240" w:lineRule="auto"/>
        <w:ind w:firstLine="708"/>
        <w:rPr>
          <w:rFonts w:ascii="Times New Roman" w:hAnsi="Times New Roman" w:cs="Times New Roman"/>
          <w:sz w:val="28"/>
          <w:szCs w:val="28"/>
        </w:rPr>
      </w:pPr>
    </w:p>
    <w:p w14:paraId="17B7F172" w14:textId="77777777" w:rsidR="00443312" w:rsidRDefault="00443312">
      <w:pPr>
        <w:spacing w:after="0" w:line="240" w:lineRule="auto"/>
        <w:ind w:firstLine="708"/>
        <w:rPr>
          <w:rFonts w:ascii="Times New Roman" w:hAnsi="Times New Roman" w:cs="Times New Roman"/>
          <w:sz w:val="28"/>
          <w:szCs w:val="28"/>
        </w:rPr>
      </w:pPr>
    </w:p>
    <w:p w14:paraId="06B65AD7" w14:textId="77777777" w:rsidR="00443312" w:rsidRDefault="00443312">
      <w:pPr>
        <w:spacing w:after="0" w:line="240" w:lineRule="auto"/>
        <w:ind w:firstLine="708"/>
        <w:rPr>
          <w:rFonts w:ascii="Times New Roman" w:hAnsi="Times New Roman" w:cs="Times New Roman"/>
          <w:sz w:val="28"/>
          <w:szCs w:val="28"/>
        </w:rPr>
      </w:pPr>
    </w:p>
    <w:p w14:paraId="1CC794F8" w14:textId="77777777" w:rsidR="00443312" w:rsidRDefault="00443312">
      <w:pPr>
        <w:spacing w:after="0" w:line="240" w:lineRule="auto"/>
        <w:ind w:firstLine="708"/>
        <w:rPr>
          <w:rFonts w:ascii="Times New Roman" w:hAnsi="Times New Roman" w:cs="Times New Roman"/>
          <w:sz w:val="28"/>
          <w:szCs w:val="28"/>
        </w:rPr>
      </w:pPr>
    </w:p>
    <w:p w14:paraId="2FAA9DAD" w14:textId="77777777" w:rsidR="00443312" w:rsidRDefault="00443312">
      <w:pPr>
        <w:spacing w:after="0" w:line="240" w:lineRule="auto"/>
        <w:ind w:firstLine="708"/>
        <w:rPr>
          <w:rFonts w:ascii="Times New Roman" w:hAnsi="Times New Roman" w:cs="Times New Roman"/>
          <w:sz w:val="28"/>
          <w:szCs w:val="28"/>
        </w:rPr>
      </w:pPr>
    </w:p>
    <w:p w14:paraId="3F6FB670" w14:textId="77777777" w:rsidR="00443312" w:rsidRDefault="00443312">
      <w:pPr>
        <w:spacing w:after="0" w:line="240" w:lineRule="auto"/>
        <w:ind w:firstLine="708"/>
        <w:rPr>
          <w:rFonts w:ascii="Times New Roman" w:hAnsi="Times New Roman" w:cs="Times New Roman"/>
          <w:sz w:val="28"/>
          <w:szCs w:val="28"/>
        </w:rPr>
      </w:pPr>
    </w:p>
    <w:p w14:paraId="3BB6B031" w14:textId="77777777" w:rsidR="00443312" w:rsidRDefault="00443312">
      <w:pPr>
        <w:spacing w:after="0" w:line="240" w:lineRule="auto"/>
        <w:ind w:firstLine="708"/>
        <w:rPr>
          <w:rFonts w:ascii="Times New Roman" w:hAnsi="Times New Roman" w:cs="Times New Roman"/>
          <w:sz w:val="28"/>
          <w:szCs w:val="28"/>
        </w:rPr>
      </w:pPr>
    </w:p>
    <w:p w14:paraId="6A9228E8" w14:textId="77777777" w:rsidR="00443312" w:rsidRDefault="00443312">
      <w:pPr>
        <w:spacing w:after="0" w:line="240" w:lineRule="auto"/>
        <w:ind w:firstLine="708"/>
        <w:rPr>
          <w:rFonts w:ascii="Times New Roman" w:hAnsi="Times New Roman" w:cs="Times New Roman"/>
          <w:sz w:val="28"/>
          <w:szCs w:val="28"/>
        </w:rPr>
      </w:pPr>
    </w:p>
    <w:p w14:paraId="043835B6" w14:textId="77777777" w:rsidR="00443312" w:rsidRDefault="00443312">
      <w:pPr>
        <w:spacing w:after="0" w:line="240" w:lineRule="auto"/>
        <w:ind w:firstLine="708"/>
        <w:rPr>
          <w:rFonts w:ascii="Times New Roman" w:hAnsi="Times New Roman" w:cs="Times New Roman"/>
          <w:sz w:val="28"/>
          <w:szCs w:val="28"/>
        </w:rPr>
      </w:pPr>
    </w:p>
    <w:p w14:paraId="7B712A08" w14:textId="77777777" w:rsidR="00443312" w:rsidRDefault="00443312">
      <w:pPr>
        <w:spacing w:after="0" w:line="240" w:lineRule="auto"/>
        <w:ind w:firstLine="708"/>
        <w:rPr>
          <w:rFonts w:ascii="Times New Roman" w:hAnsi="Times New Roman" w:cs="Times New Roman"/>
          <w:sz w:val="28"/>
          <w:szCs w:val="28"/>
        </w:rPr>
      </w:pPr>
    </w:p>
    <w:p w14:paraId="3F666779" w14:textId="77777777" w:rsidR="00443312" w:rsidRDefault="00443312">
      <w:pPr>
        <w:spacing w:after="0" w:line="240" w:lineRule="auto"/>
        <w:ind w:firstLine="708"/>
        <w:rPr>
          <w:rFonts w:ascii="Times New Roman" w:hAnsi="Times New Roman" w:cs="Times New Roman"/>
          <w:sz w:val="28"/>
          <w:szCs w:val="28"/>
        </w:rPr>
      </w:pPr>
    </w:p>
    <w:p w14:paraId="569C5C74" w14:textId="77777777" w:rsidR="00443312" w:rsidRDefault="00443312">
      <w:pPr>
        <w:spacing w:after="0" w:line="240" w:lineRule="auto"/>
        <w:ind w:firstLine="708"/>
        <w:rPr>
          <w:rFonts w:ascii="Times New Roman" w:hAnsi="Times New Roman" w:cs="Times New Roman"/>
          <w:sz w:val="28"/>
          <w:szCs w:val="28"/>
        </w:rPr>
      </w:pPr>
    </w:p>
    <w:p w14:paraId="4793C3A1" w14:textId="77777777" w:rsidR="00443312" w:rsidRDefault="00443312">
      <w:pPr>
        <w:spacing w:after="0" w:line="240" w:lineRule="auto"/>
        <w:ind w:firstLine="708"/>
        <w:rPr>
          <w:rFonts w:ascii="Times New Roman" w:hAnsi="Times New Roman" w:cs="Times New Roman"/>
          <w:b/>
          <w:sz w:val="24"/>
          <w:szCs w:val="24"/>
        </w:rPr>
      </w:pPr>
    </w:p>
    <w:p w14:paraId="0AC4CA23" w14:textId="77777777" w:rsidR="00443312" w:rsidRDefault="00CA34C9">
      <w:pPr>
        <w:spacing w:after="0" w:line="240" w:lineRule="auto"/>
        <w:ind w:left="5245"/>
        <w:jc w:val="right"/>
        <w:outlineLvl w:val="0"/>
        <w:rPr>
          <w:rFonts w:ascii="Times New Roman" w:hAnsi="Times New Roman" w:cs="Times New Roman"/>
          <w:sz w:val="24"/>
          <w:szCs w:val="24"/>
        </w:rPr>
      </w:pPr>
      <w:r>
        <w:rPr>
          <w:rFonts w:ascii="Times New Roman" w:hAnsi="Times New Roman" w:cs="Times New Roman"/>
          <w:sz w:val="24"/>
          <w:szCs w:val="24"/>
        </w:rPr>
        <w:t>Утверждено</w:t>
      </w:r>
    </w:p>
    <w:p w14:paraId="3A8B619A" w14:textId="77777777" w:rsidR="00443312" w:rsidRDefault="00CA34C9">
      <w:pPr>
        <w:spacing w:after="0" w:line="240" w:lineRule="auto"/>
        <w:ind w:left="5245"/>
        <w:jc w:val="right"/>
        <w:rPr>
          <w:rFonts w:ascii="Times New Roman" w:hAnsi="Times New Roman" w:cs="Times New Roman"/>
          <w:sz w:val="24"/>
          <w:szCs w:val="24"/>
        </w:rPr>
      </w:pPr>
      <w:r>
        <w:rPr>
          <w:rFonts w:ascii="Times New Roman" w:hAnsi="Times New Roman" w:cs="Times New Roman"/>
          <w:sz w:val="24"/>
          <w:szCs w:val="24"/>
        </w:rPr>
        <w:t xml:space="preserve">постановлением администрации </w:t>
      </w:r>
    </w:p>
    <w:p w14:paraId="102C3654" w14:textId="68E41A42" w:rsidR="00443312" w:rsidRDefault="00E31359">
      <w:pPr>
        <w:spacing w:after="0" w:line="240" w:lineRule="auto"/>
        <w:ind w:left="5245"/>
        <w:jc w:val="right"/>
      </w:pPr>
      <w:r>
        <w:rPr>
          <w:rFonts w:ascii="Times New Roman" w:hAnsi="Times New Roman" w:cs="Times New Roman"/>
          <w:sz w:val="24"/>
          <w:szCs w:val="24"/>
        </w:rPr>
        <w:t>сельского поселения «село Апука</w:t>
      </w:r>
      <w:r w:rsidR="00CA34C9">
        <w:rPr>
          <w:rFonts w:ascii="Times New Roman" w:hAnsi="Times New Roman" w:cs="Times New Roman"/>
          <w:sz w:val="24"/>
          <w:szCs w:val="24"/>
        </w:rPr>
        <w:t>»</w:t>
      </w:r>
    </w:p>
    <w:p w14:paraId="0B2CDEC7" w14:textId="217836CC" w:rsidR="00443312" w:rsidRDefault="00E31359">
      <w:pPr>
        <w:spacing w:after="0" w:line="240" w:lineRule="auto"/>
        <w:ind w:left="5245"/>
        <w:jc w:val="right"/>
      </w:pPr>
      <w:r>
        <w:rPr>
          <w:rFonts w:ascii="Times New Roman" w:hAnsi="Times New Roman" w:cs="Times New Roman"/>
          <w:sz w:val="24"/>
          <w:szCs w:val="24"/>
        </w:rPr>
        <w:t>«10» марта 2025 № 10</w:t>
      </w:r>
    </w:p>
    <w:p w14:paraId="536B3CDA" w14:textId="77777777" w:rsidR="00443312" w:rsidRDefault="00443312">
      <w:pPr>
        <w:spacing w:after="0" w:line="240" w:lineRule="auto"/>
        <w:ind w:left="5245"/>
        <w:jc w:val="both"/>
        <w:rPr>
          <w:rFonts w:ascii="Times New Roman" w:hAnsi="Times New Roman" w:cs="Times New Roman"/>
          <w:sz w:val="24"/>
          <w:szCs w:val="24"/>
        </w:rPr>
      </w:pPr>
    </w:p>
    <w:p w14:paraId="540A58C0" w14:textId="77777777" w:rsidR="00443312" w:rsidRDefault="00443312">
      <w:pPr>
        <w:spacing w:after="0" w:line="240" w:lineRule="auto"/>
        <w:ind w:left="5245"/>
        <w:jc w:val="both"/>
        <w:rPr>
          <w:rFonts w:ascii="Times New Roman" w:hAnsi="Times New Roman" w:cs="Times New Roman"/>
          <w:sz w:val="24"/>
          <w:szCs w:val="24"/>
        </w:rPr>
      </w:pPr>
    </w:p>
    <w:p w14:paraId="2BFBAA9F" w14:textId="77777777" w:rsidR="00443312" w:rsidRDefault="00CA34C9">
      <w:pPr>
        <w:spacing w:after="0" w:line="240" w:lineRule="auto"/>
        <w:jc w:val="center"/>
        <w:rPr>
          <w:rFonts w:ascii="Times New Roman" w:hAnsi="Times New Roman" w:cs="Times New Roman"/>
          <w:b/>
          <w:bCs/>
          <w:sz w:val="24"/>
          <w:szCs w:val="24"/>
        </w:rPr>
      </w:pPr>
      <w:bookmarkStart w:id="0" w:name="Par31"/>
      <w:bookmarkEnd w:id="0"/>
      <w:r>
        <w:rPr>
          <w:rFonts w:ascii="Times New Roman" w:hAnsi="Times New Roman" w:cs="Times New Roman"/>
          <w:b/>
          <w:bCs/>
          <w:sz w:val="24"/>
          <w:szCs w:val="24"/>
        </w:rPr>
        <w:t>Методика</w:t>
      </w:r>
    </w:p>
    <w:p w14:paraId="70CD6CAD" w14:textId="12309A2F" w:rsidR="00443312" w:rsidRDefault="00CA34C9">
      <w:pPr>
        <w:spacing w:after="0" w:line="240" w:lineRule="auto"/>
        <w:jc w:val="center"/>
      </w:pPr>
      <w:r>
        <w:rPr>
          <w:rFonts w:ascii="Times New Roman" w:hAnsi="Times New Roman" w:cs="Times New Roman"/>
          <w:b/>
          <w:bCs/>
          <w:sz w:val="24"/>
          <w:szCs w:val="24"/>
        </w:rPr>
        <w:t xml:space="preserve">прогнозирования поступлений доходов в бюджет </w:t>
      </w:r>
      <w:r w:rsidR="00E31359">
        <w:rPr>
          <w:rFonts w:ascii="Times New Roman" w:hAnsi="Times New Roman" w:cs="Times New Roman"/>
          <w:b/>
          <w:sz w:val="24"/>
          <w:szCs w:val="24"/>
        </w:rPr>
        <w:t>сельского поселения «село Апука</w:t>
      </w:r>
      <w:r>
        <w:rPr>
          <w:rFonts w:ascii="Times New Roman" w:hAnsi="Times New Roman" w:cs="Times New Roman"/>
          <w:b/>
          <w:sz w:val="24"/>
          <w:szCs w:val="24"/>
        </w:rPr>
        <w:t>»</w:t>
      </w:r>
      <w:r>
        <w:rPr>
          <w:rFonts w:ascii="Times New Roman" w:hAnsi="Times New Roman" w:cs="Times New Roman"/>
          <w:b/>
          <w:bCs/>
          <w:sz w:val="24"/>
          <w:szCs w:val="24"/>
        </w:rPr>
        <w:t xml:space="preserve"> </w:t>
      </w:r>
    </w:p>
    <w:p w14:paraId="13CF1DAA" w14:textId="2516EDF1" w:rsidR="00443312" w:rsidRDefault="00CA34C9">
      <w:pPr>
        <w:spacing w:after="0" w:line="240" w:lineRule="auto"/>
        <w:jc w:val="center"/>
      </w:pPr>
      <w:r>
        <w:rPr>
          <w:rFonts w:ascii="Times New Roman" w:hAnsi="Times New Roman" w:cs="Times New Roman"/>
          <w:b/>
          <w:bCs/>
          <w:sz w:val="24"/>
          <w:szCs w:val="24"/>
        </w:rPr>
        <w:t xml:space="preserve">в части доходов, в отношении которых администрация </w:t>
      </w:r>
      <w:r w:rsidR="00E31359">
        <w:rPr>
          <w:rFonts w:ascii="Times New Roman" w:hAnsi="Times New Roman" w:cs="Times New Roman"/>
          <w:b/>
          <w:bCs/>
          <w:sz w:val="24"/>
          <w:szCs w:val="24"/>
        </w:rPr>
        <w:t>сельского поселения «село Апука</w:t>
      </w:r>
      <w:r>
        <w:rPr>
          <w:rFonts w:ascii="Times New Roman" w:hAnsi="Times New Roman" w:cs="Times New Roman"/>
          <w:b/>
          <w:bCs/>
          <w:sz w:val="24"/>
          <w:szCs w:val="24"/>
        </w:rPr>
        <w:t>» наделена полномочиями главного администратора доходов бюджета</w:t>
      </w:r>
    </w:p>
    <w:p w14:paraId="0BB1BD21" w14:textId="77777777" w:rsidR="00443312" w:rsidRDefault="00443312">
      <w:pPr>
        <w:spacing w:line="240" w:lineRule="auto"/>
        <w:jc w:val="center"/>
        <w:rPr>
          <w:rFonts w:ascii="Times New Roman" w:hAnsi="Times New Roman" w:cs="Times New Roman"/>
          <w:b/>
          <w:bCs/>
          <w:sz w:val="24"/>
          <w:szCs w:val="24"/>
        </w:rPr>
      </w:pPr>
    </w:p>
    <w:p w14:paraId="3CB16192" w14:textId="77777777" w:rsidR="00443312" w:rsidRDefault="00443312">
      <w:pPr>
        <w:spacing w:after="0" w:line="240" w:lineRule="auto"/>
        <w:jc w:val="both"/>
        <w:rPr>
          <w:rFonts w:ascii="Times New Roman" w:hAnsi="Times New Roman" w:cs="Times New Roman"/>
          <w:sz w:val="24"/>
          <w:szCs w:val="24"/>
        </w:rPr>
      </w:pPr>
    </w:p>
    <w:p w14:paraId="7BF8FBEC" w14:textId="286A2829" w:rsidR="00443312" w:rsidRDefault="00CA34C9">
      <w:pPr>
        <w:spacing w:after="0" w:line="240" w:lineRule="auto"/>
        <w:ind w:firstLine="540"/>
      </w:pPr>
      <w:r>
        <w:rPr>
          <w:rFonts w:ascii="Times New Roman" w:hAnsi="Times New Roman" w:cs="Times New Roman"/>
          <w:sz w:val="24"/>
          <w:szCs w:val="24"/>
        </w:rPr>
        <w:t xml:space="preserve">1. Настоящая методика определяет параметры прогнозирования поступлений по доходам бюджета </w:t>
      </w:r>
      <w:r w:rsidR="00E31359">
        <w:rPr>
          <w:rFonts w:ascii="Times New Roman" w:hAnsi="Times New Roman" w:cs="Times New Roman"/>
          <w:sz w:val="24"/>
          <w:szCs w:val="24"/>
        </w:rPr>
        <w:t>сельского поселения «село Апука</w:t>
      </w:r>
      <w:r>
        <w:rPr>
          <w:rFonts w:ascii="Times New Roman" w:hAnsi="Times New Roman" w:cs="Times New Roman"/>
          <w:sz w:val="24"/>
          <w:szCs w:val="24"/>
        </w:rPr>
        <w:t xml:space="preserve">», в части доходов, в отношении которых администрация </w:t>
      </w:r>
      <w:r w:rsidR="00E31359">
        <w:rPr>
          <w:rFonts w:ascii="Times New Roman" w:hAnsi="Times New Roman" w:cs="Times New Roman"/>
          <w:sz w:val="24"/>
          <w:szCs w:val="24"/>
        </w:rPr>
        <w:t>сельского поселения «село Апука</w:t>
      </w:r>
      <w:r>
        <w:rPr>
          <w:rFonts w:ascii="Times New Roman" w:hAnsi="Times New Roman" w:cs="Times New Roman"/>
          <w:sz w:val="24"/>
          <w:szCs w:val="24"/>
        </w:rPr>
        <w:t>» наделена полномочиями главного администратора доходов бюджета (далее соответственно - доходы местного бюджета, главный администратор доходов, методика прогнозирования).</w:t>
      </w:r>
    </w:p>
    <w:p w14:paraId="19E57D6E" w14:textId="77777777" w:rsidR="00443312" w:rsidRDefault="00CA34C9">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Методика прогнозирования определяет порядок исчисления прогнозного объема поступлений по каждому виду доходов, являющихся источниками доходов местного бюджета, администрируемых главным администратором доходов, методы расчета прогнозного объема поступлений по каждому виду доходов, описание фактического алгоритма расчета (формулу) прогнозируемого объема поступлений по каждому виду доходов местного бюджета, нормативные правовые акты, являющиеся основанием для администрирования платежей.</w:t>
      </w:r>
    </w:p>
    <w:p w14:paraId="14099FA2" w14:textId="77777777" w:rsidR="00443312" w:rsidRDefault="00CA34C9">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Методика прогнозирования разрабатывается на основе единых подходов к прогнозированию поступлений доходов в текущем финансовом году, очередном финансовом году и плановом периоде. Для текущего финансового года предусматривается использование данных о фактических поступлениях доходов за истекшие месяцы этого года, в том числе увеличение или уменьшение прогноза доходов на сумму корректировки, рассчитываемой с учетом данных о фактических поступлениях доходов, уточнение прогнозируемых значений показателей, используемых для расчета прогнозного объема поступлений, с учетом их фактических значений.</w:t>
      </w:r>
    </w:p>
    <w:p w14:paraId="503DC5F2" w14:textId="77777777" w:rsidR="00443312" w:rsidRDefault="00CA34C9">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 Перечень доходов местного бюджета, администрирование которых осуществляет главный администратор доходов, определяется в соответствии с действующими на дату составления прогноза указаниями о порядке применения бюджетной классификации Российской Федерации, утверждаемыми Министерством финансов Российской Федерации.</w:t>
      </w:r>
    </w:p>
    <w:p w14:paraId="6CDFA250" w14:textId="2C97B371" w:rsidR="00443312" w:rsidRDefault="00CA34C9">
      <w:pPr>
        <w:spacing w:after="0" w:line="240" w:lineRule="auto"/>
        <w:ind w:firstLine="540"/>
        <w:jc w:val="both"/>
      </w:pPr>
      <w:r>
        <w:rPr>
          <w:rFonts w:ascii="Times New Roman" w:hAnsi="Times New Roman" w:cs="Times New Roman"/>
          <w:sz w:val="24"/>
          <w:szCs w:val="24"/>
        </w:rPr>
        <w:t xml:space="preserve">Доходы местного бюджета, администрирование которых осуществляет главный администратор доходов, подразделяются </w:t>
      </w:r>
      <w:r w:rsidR="00E31359">
        <w:rPr>
          <w:rFonts w:ascii="Times New Roman" w:hAnsi="Times New Roman" w:cs="Times New Roman"/>
          <w:sz w:val="24"/>
          <w:szCs w:val="24"/>
        </w:rPr>
        <w:t>на доходы,</w:t>
      </w:r>
      <w:r>
        <w:rPr>
          <w:rFonts w:ascii="Times New Roman" w:hAnsi="Times New Roman" w:cs="Times New Roman"/>
          <w:sz w:val="24"/>
          <w:szCs w:val="24"/>
        </w:rPr>
        <w:t xml:space="preserve"> прогнозируемые и не прогнозируемые, но фактически поступающие в доход бюджета </w:t>
      </w:r>
      <w:r w:rsidR="00E31359">
        <w:rPr>
          <w:rFonts w:ascii="Times New Roman" w:hAnsi="Times New Roman" w:cs="Times New Roman"/>
          <w:sz w:val="24"/>
          <w:szCs w:val="24"/>
        </w:rPr>
        <w:t>сельского поселения «село Апука</w:t>
      </w:r>
      <w:r>
        <w:rPr>
          <w:rFonts w:ascii="Times New Roman" w:hAnsi="Times New Roman" w:cs="Times New Roman"/>
          <w:sz w:val="24"/>
          <w:szCs w:val="24"/>
        </w:rPr>
        <w:t>».</w:t>
      </w:r>
    </w:p>
    <w:p w14:paraId="5A62C940" w14:textId="77777777" w:rsidR="00443312" w:rsidRDefault="00CA34C9">
      <w:pPr>
        <w:spacing w:after="0" w:line="240" w:lineRule="auto"/>
        <w:ind w:firstLine="540"/>
        <w:jc w:val="both"/>
      </w:pPr>
      <w:r>
        <w:rPr>
          <w:rFonts w:ascii="Times New Roman" w:hAnsi="Times New Roman" w:cs="Times New Roman"/>
          <w:sz w:val="24"/>
          <w:szCs w:val="24"/>
        </w:rPr>
        <w:t>Оценка не прогнозируемых, но поступающих в местный бюджет доходов, осуществляется на основе данных фактических поступлений доходов.</w:t>
      </w:r>
    </w:p>
    <w:p w14:paraId="1ACF9590" w14:textId="77777777" w:rsidR="00443312" w:rsidRDefault="00CA34C9">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 При прогнозировании администрируемых доходов применяются следующие методы прогнозирования:</w:t>
      </w:r>
    </w:p>
    <w:p w14:paraId="28A96BB6" w14:textId="23263CBC" w:rsidR="00443312" w:rsidRDefault="00CA34C9">
      <w:pPr>
        <w:pStyle w:val="af1"/>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прямой расчет, основанный на непосредственном использовании прогнозных значений объемных и стоимостных показателей, уровней ставок и других показателей, определяющих </w:t>
      </w:r>
      <w:r w:rsidR="00E31359">
        <w:rPr>
          <w:rFonts w:ascii="Times New Roman" w:hAnsi="Times New Roman" w:cs="Times New Roman"/>
          <w:sz w:val="24"/>
          <w:szCs w:val="24"/>
        </w:rPr>
        <w:t>прогнозный,</w:t>
      </w:r>
      <w:r>
        <w:rPr>
          <w:rFonts w:ascii="Times New Roman" w:hAnsi="Times New Roman" w:cs="Times New Roman"/>
          <w:sz w:val="24"/>
          <w:szCs w:val="24"/>
        </w:rPr>
        <w:t xml:space="preserve"> объем поступлений прогнозируемого вида доходов;</w:t>
      </w:r>
    </w:p>
    <w:p w14:paraId="0695FA04" w14:textId="77777777" w:rsidR="00443312" w:rsidRDefault="00CA34C9">
      <w:pPr>
        <w:pStyle w:val="af1"/>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усреднение - расчет на основании усреднения годовых объемов доходов не менее чем за 3 года или за весь период поступления соответствующего вида доходов в случае, если он не превышает 3 года;</w:t>
      </w:r>
    </w:p>
    <w:p w14:paraId="42A51736" w14:textId="77777777" w:rsidR="00443312" w:rsidRDefault="00CA34C9">
      <w:pPr>
        <w:pStyle w:val="af1"/>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экстраполяция; </w:t>
      </w:r>
    </w:p>
    <w:p w14:paraId="52784F74" w14:textId="77777777" w:rsidR="00443312" w:rsidRDefault="00CA34C9">
      <w:pPr>
        <w:pStyle w:val="af1"/>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иной способ.</w:t>
      </w:r>
    </w:p>
    <w:p w14:paraId="6C8CF100" w14:textId="77777777" w:rsidR="00443312" w:rsidRDefault="00443312">
      <w:pPr>
        <w:pStyle w:val="af1"/>
        <w:spacing w:after="0" w:line="240" w:lineRule="auto"/>
        <w:ind w:left="1260"/>
        <w:jc w:val="both"/>
        <w:rPr>
          <w:rFonts w:ascii="Times New Roman" w:hAnsi="Times New Roman" w:cs="Times New Roman"/>
          <w:sz w:val="24"/>
          <w:szCs w:val="24"/>
        </w:rPr>
      </w:pPr>
    </w:p>
    <w:p w14:paraId="7606815C" w14:textId="77777777" w:rsidR="00443312" w:rsidRDefault="00CA34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В качестве иных способов расчетов применяются:</w:t>
      </w:r>
    </w:p>
    <w:p w14:paraId="729DAA11" w14:textId="77777777" w:rsidR="00443312" w:rsidRDefault="00CA34C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прогнозирование по уровню доходов предыдущего финансового года - расчет, основанный на данных о фактически полученных доходах предыдущего финансового года при отсутствии явных тенденций к изменению прогнозируемого показателя;</w:t>
      </w:r>
    </w:p>
    <w:p w14:paraId="259253ED" w14:textId="77777777" w:rsidR="00443312" w:rsidRDefault="00CA34C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прогнозирование на основании объема расходов - расчет на основе бюджетных ассигнований, включенных в бюджетную роспись главных распорядителей средств местного бюджета по соответствующему коду целевой статьи расходов, и/или объем бюджетных ассигнований, определенных для местного бюджета в краевом бюджете;</w:t>
      </w:r>
    </w:p>
    <w:p w14:paraId="79AA6769" w14:textId="77777777" w:rsidR="00443312" w:rsidRDefault="00CA34C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прогнозирование с учетом специфики дохода - расчет по отдельному алгоритму, который учитывает специфику и (или) динамику поступлений доходов по конкретному коду классификации доходов бюджетов и объединяет несколько методов расчета. </w:t>
      </w:r>
    </w:p>
    <w:p w14:paraId="194E2FD1" w14:textId="77777777" w:rsidR="00443312" w:rsidRDefault="00443312">
      <w:pPr>
        <w:spacing w:after="0" w:line="240" w:lineRule="auto"/>
        <w:ind w:firstLine="708"/>
        <w:jc w:val="both"/>
        <w:rPr>
          <w:rFonts w:ascii="Times New Roman" w:hAnsi="Times New Roman" w:cs="Times New Roman"/>
          <w:sz w:val="24"/>
          <w:szCs w:val="24"/>
        </w:rPr>
      </w:pPr>
    </w:p>
    <w:p w14:paraId="678D2463" w14:textId="79800D99" w:rsidR="00443312" w:rsidRDefault="00CA34C9">
      <w:pPr>
        <w:pStyle w:val="af2"/>
        <w:spacing w:before="280" w:line="276" w:lineRule="auto"/>
        <w:ind w:firstLine="567"/>
        <w:jc w:val="both"/>
      </w:pPr>
      <w:r>
        <w:t xml:space="preserve">6. Расчет прогнозного объема поступлений доходов местного бюджета по кодам классификации доходов осуществляется с применением методов и показателей расчета согласно </w:t>
      </w:r>
      <w:r w:rsidR="00E31359">
        <w:t>приложению,</w:t>
      </w:r>
      <w:r>
        <w:t xml:space="preserve"> к настоящей Методике прогнозирования. </w:t>
      </w:r>
    </w:p>
    <w:p w14:paraId="2CB9E466" w14:textId="77777777" w:rsidR="00443312" w:rsidRDefault="00CA34C9">
      <w:pPr>
        <w:pStyle w:val="af2"/>
        <w:spacing w:beforeAutospacing="0" w:after="0" w:line="276" w:lineRule="auto"/>
        <w:ind w:firstLine="567"/>
      </w:pPr>
      <w:r>
        <w:t>7. В рамках настоящей Методики прогнозирования не прогнозируются:</w:t>
      </w:r>
    </w:p>
    <w:p w14:paraId="727BEF40" w14:textId="77777777" w:rsidR="00443312" w:rsidRDefault="00CA34C9">
      <w:pPr>
        <w:pStyle w:val="af2"/>
        <w:spacing w:beforeAutospacing="0" w:after="0" w:line="276" w:lineRule="auto"/>
        <w:ind w:firstLine="567"/>
      </w:pPr>
      <w:r>
        <w:t>- невыясненные поступления, зачисляемые в местный бюджет;</w:t>
      </w:r>
    </w:p>
    <w:p w14:paraId="17964E0F" w14:textId="77777777" w:rsidR="00443312" w:rsidRDefault="00CA34C9">
      <w:pPr>
        <w:pStyle w:val="af2"/>
        <w:spacing w:beforeAutospacing="0" w:after="0" w:line="276" w:lineRule="auto"/>
        <w:ind w:firstLine="567"/>
      </w:pPr>
      <w:r>
        <w:t>- возврат остатков субсидий, субвенций и иных межбюджетных трансфертов, имеющих целевое назначение, прошлых лет.</w:t>
      </w:r>
    </w:p>
    <w:p w14:paraId="7C3D46D3" w14:textId="77777777" w:rsidR="00443312" w:rsidRDefault="00443312">
      <w:pPr>
        <w:spacing w:after="0" w:line="240" w:lineRule="auto"/>
        <w:ind w:firstLine="708"/>
        <w:jc w:val="both"/>
        <w:rPr>
          <w:rFonts w:ascii="Times New Roman" w:hAnsi="Times New Roman" w:cs="Times New Roman"/>
          <w:sz w:val="24"/>
          <w:szCs w:val="24"/>
        </w:rPr>
      </w:pPr>
    </w:p>
    <w:p w14:paraId="55D30164" w14:textId="77777777" w:rsidR="00443312" w:rsidRDefault="00443312">
      <w:pPr>
        <w:spacing w:after="0" w:line="240" w:lineRule="auto"/>
        <w:jc w:val="both"/>
        <w:rPr>
          <w:rFonts w:ascii="Times New Roman" w:hAnsi="Times New Roman" w:cs="Times New Roman"/>
          <w:sz w:val="24"/>
          <w:szCs w:val="24"/>
        </w:rPr>
      </w:pPr>
    </w:p>
    <w:p w14:paraId="1AE9332B" w14:textId="77777777" w:rsidR="00443312" w:rsidRDefault="00CA34C9">
      <w:pPr>
        <w:spacing w:after="0" w:line="240" w:lineRule="auto"/>
        <w:outlineLvl w:val="1"/>
        <w:rPr>
          <w:rFonts w:ascii="Times New Roman" w:hAnsi="Times New Roman" w:cs="Times New Roman"/>
          <w:sz w:val="24"/>
          <w:szCs w:val="24"/>
        </w:rPr>
        <w:sectPr w:rsidR="00443312" w:rsidSect="00E31359">
          <w:pgSz w:w="11906" w:h="16838"/>
          <w:pgMar w:top="426" w:right="851" w:bottom="1134" w:left="1418" w:header="0" w:footer="0" w:gutter="0"/>
          <w:cols w:space="720"/>
          <w:formProt w:val="0"/>
          <w:docGrid w:linePitch="100" w:charSpace="4096"/>
        </w:sectPr>
      </w:pPr>
      <w:r>
        <w:rPr>
          <w:rFonts w:ascii="Times New Roman" w:hAnsi="Times New Roman" w:cs="Times New Roman"/>
          <w:sz w:val="24"/>
          <w:szCs w:val="24"/>
        </w:rPr>
        <w:t xml:space="preserve">                                                                                                                                                                                                           </w:t>
      </w:r>
    </w:p>
    <w:p w14:paraId="7F5CCA4A" w14:textId="77777777" w:rsidR="00443312" w:rsidRDefault="00CA34C9">
      <w:pPr>
        <w:spacing w:after="0" w:line="240" w:lineRule="auto"/>
        <w:jc w:val="right"/>
        <w:outlineLvl w:val="1"/>
        <w:rPr>
          <w:rFonts w:ascii="Times New Roman" w:hAnsi="Times New Roman" w:cs="Times New Roman"/>
          <w:sz w:val="18"/>
          <w:szCs w:val="18"/>
        </w:rPr>
      </w:pPr>
      <w:r>
        <w:rPr>
          <w:rFonts w:ascii="Times New Roman" w:hAnsi="Times New Roman" w:cs="Times New Roman"/>
          <w:sz w:val="18"/>
          <w:szCs w:val="18"/>
        </w:rPr>
        <w:lastRenderedPageBreak/>
        <w:t>Приложение</w:t>
      </w:r>
    </w:p>
    <w:p w14:paraId="25C978A3" w14:textId="77777777" w:rsidR="00443312" w:rsidRDefault="00CA34C9">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к Методике прогнозирования поступлений</w:t>
      </w:r>
    </w:p>
    <w:p w14:paraId="3D25D384" w14:textId="0DCC73DD" w:rsidR="00443312" w:rsidRDefault="00CA34C9">
      <w:pPr>
        <w:spacing w:after="0" w:line="240" w:lineRule="auto"/>
        <w:jc w:val="right"/>
      </w:pPr>
      <w:bookmarkStart w:id="1" w:name="_GoBack"/>
      <w:bookmarkEnd w:id="1"/>
      <w:r>
        <w:rPr>
          <w:rFonts w:ascii="Times New Roman" w:hAnsi="Times New Roman" w:cs="Times New Roman"/>
          <w:sz w:val="18"/>
          <w:szCs w:val="18"/>
        </w:rPr>
        <w:t xml:space="preserve">доходов в бюджет </w:t>
      </w:r>
      <w:r w:rsidR="00E31359">
        <w:rPr>
          <w:rFonts w:ascii="Times New Roman" w:hAnsi="Times New Roman" w:cs="Times New Roman"/>
          <w:sz w:val="18"/>
          <w:szCs w:val="18"/>
        </w:rPr>
        <w:t>сельского поселения «село Апука</w:t>
      </w:r>
      <w:r>
        <w:rPr>
          <w:rFonts w:ascii="Times New Roman" w:hAnsi="Times New Roman" w:cs="Times New Roman"/>
          <w:sz w:val="18"/>
          <w:szCs w:val="18"/>
        </w:rPr>
        <w:t>»,</w:t>
      </w:r>
    </w:p>
    <w:p w14:paraId="6F3041AC" w14:textId="5175C73F" w:rsidR="00443312" w:rsidRDefault="00CA34C9">
      <w:pPr>
        <w:spacing w:after="0" w:line="240" w:lineRule="auto"/>
        <w:jc w:val="right"/>
      </w:pPr>
      <w:r>
        <w:rPr>
          <w:rFonts w:ascii="Times New Roman" w:hAnsi="Times New Roman" w:cs="Times New Roman"/>
          <w:sz w:val="18"/>
          <w:szCs w:val="18"/>
        </w:rPr>
        <w:t xml:space="preserve">в части доходов, в отношении которых администрация </w:t>
      </w:r>
      <w:r w:rsidR="00E31359">
        <w:rPr>
          <w:rFonts w:ascii="Times New Roman" w:hAnsi="Times New Roman" w:cs="Times New Roman"/>
          <w:sz w:val="18"/>
          <w:szCs w:val="18"/>
        </w:rPr>
        <w:t>сельского поселения «село Апука</w:t>
      </w:r>
      <w:r>
        <w:rPr>
          <w:rFonts w:ascii="Times New Roman" w:hAnsi="Times New Roman" w:cs="Times New Roman"/>
          <w:sz w:val="18"/>
          <w:szCs w:val="18"/>
        </w:rPr>
        <w:t>»</w:t>
      </w:r>
      <w:r>
        <w:rPr>
          <w:rFonts w:ascii="Times New Roman" w:hAnsi="Times New Roman" w:cs="Times New Roman"/>
          <w:b/>
          <w:bCs/>
          <w:sz w:val="24"/>
          <w:szCs w:val="24"/>
        </w:rPr>
        <w:t xml:space="preserve"> </w:t>
      </w:r>
    </w:p>
    <w:p w14:paraId="295451B5" w14:textId="77777777" w:rsidR="00443312" w:rsidRDefault="00CA34C9">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наделена полномочиями главного администратора доходов бюджета</w:t>
      </w:r>
    </w:p>
    <w:p w14:paraId="22CF47B9" w14:textId="77777777" w:rsidR="00443312" w:rsidRDefault="00443312">
      <w:pPr>
        <w:spacing w:after="0" w:line="240" w:lineRule="auto"/>
        <w:jc w:val="right"/>
        <w:rPr>
          <w:rFonts w:ascii="Times New Roman" w:hAnsi="Times New Roman" w:cs="Times New Roman"/>
          <w:sz w:val="20"/>
          <w:szCs w:val="20"/>
        </w:rPr>
      </w:pPr>
    </w:p>
    <w:p w14:paraId="04FF5C2D" w14:textId="77777777" w:rsidR="00443312" w:rsidRDefault="00443312">
      <w:pPr>
        <w:spacing w:line="240" w:lineRule="auto"/>
        <w:jc w:val="center"/>
        <w:rPr>
          <w:rFonts w:ascii="Times New Roman" w:hAnsi="Times New Roman" w:cs="Times New Roman"/>
          <w:b/>
          <w:bCs/>
          <w:sz w:val="24"/>
          <w:szCs w:val="24"/>
        </w:rPr>
      </w:pPr>
      <w:bookmarkStart w:id="2" w:name="Par94"/>
      <w:bookmarkEnd w:id="2"/>
    </w:p>
    <w:p w14:paraId="537FE743" w14:textId="77777777" w:rsidR="00443312" w:rsidRDefault="00CA34C9">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МЕТОДИКА</w:t>
      </w:r>
    </w:p>
    <w:p w14:paraId="6CD7E907" w14:textId="3BD4E19C" w:rsidR="00443312" w:rsidRDefault="00CA34C9">
      <w:pPr>
        <w:spacing w:line="240" w:lineRule="auto"/>
        <w:jc w:val="center"/>
      </w:pPr>
      <w:r>
        <w:rPr>
          <w:rFonts w:ascii="Times New Roman" w:hAnsi="Times New Roman" w:cs="Times New Roman"/>
          <w:b/>
          <w:bCs/>
          <w:sz w:val="24"/>
          <w:szCs w:val="24"/>
        </w:rPr>
        <w:t xml:space="preserve">ПРОГНОЗИРОВАНИЯ ПОСТУПЛЕНИЙ ДОХОДОВ В БЮДЖЕТ </w:t>
      </w:r>
      <w:r w:rsidR="00E31359">
        <w:rPr>
          <w:rFonts w:ascii="Times New Roman" w:hAnsi="Times New Roman" w:cs="Times New Roman"/>
          <w:b/>
          <w:bCs/>
          <w:sz w:val="24"/>
          <w:szCs w:val="24"/>
        </w:rPr>
        <w:t>СЕЛЬСКОГО ПОСЕЛЕНИЯ «СЕЛО Апука</w:t>
      </w:r>
      <w:r>
        <w:rPr>
          <w:rFonts w:ascii="Times New Roman" w:hAnsi="Times New Roman" w:cs="Times New Roman"/>
          <w:b/>
          <w:bCs/>
          <w:sz w:val="24"/>
          <w:szCs w:val="24"/>
        </w:rPr>
        <w:t>»</w:t>
      </w:r>
    </w:p>
    <w:tbl>
      <w:tblPr>
        <w:tblW w:w="14663" w:type="dxa"/>
        <w:tblCellMar>
          <w:top w:w="57" w:type="dxa"/>
          <w:left w:w="62" w:type="dxa"/>
          <w:bottom w:w="57" w:type="dxa"/>
          <w:right w:w="62" w:type="dxa"/>
        </w:tblCellMar>
        <w:tblLook w:val="0000" w:firstRow="0" w:lastRow="0" w:firstColumn="0" w:lastColumn="0" w:noHBand="0" w:noVBand="0"/>
      </w:tblPr>
      <w:tblGrid>
        <w:gridCol w:w="405"/>
        <w:gridCol w:w="1317"/>
        <w:gridCol w:w="1467"/>
        <w:gridCol w:w="1551"/>
        <w:gridCol w:w="2878"/>
        <w:gridCol w:w="1267"/>
        <w:gridCol w:w="1768"/>
        <w:gridCol w:w="4010"/>
      </w:tblGrid>
      <w:tr w:rsidR="00443312" w14:paraId="262F32A6" w14:textId="77777777">
        <w:tc>
          <w:tcPr>
            <w:tcW w:w="419" w:type="dxa"/>
            <w:tcBorders>
              <w:top w:val="single" w:sz="4" w:space="0" w:color="000000"/>
              <w:left w:val="single" w:sz="4" w:space="0" w:color="000000"/>
              <w:bottom w:val="single" w:sz="4" w:space="0" w:color="000000"/>
              <w:right w:val="single" w:sz="4" w:space="0" w:color="000000"/>
            </w:tcBorders>
            <w:shd w:val="clear" w:color="auto" w:fill="auto"/>
          </w:tcPr>
          <w:p w14:paraId="32139CC4" w14:textId="77777777" w:rsidR="00443312" w:rsidRDefault="00443312">
            <w:pPr>
              <w:spacing w:after="0" w:line="240" w:lineRule="auto"/>
              <w:jc w:val="center"/>
              <w:rPr>
                <w:rFonts w:ascii="Times New Roman" w:hAnsi="Times New Roman" w:cs="Times New Roman"/>
                <w:b/>
                <w:bCs/>
                <w:sz w:val="16"/>
                <w:szCs w:val="16"/>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Pr>
          <w:p w14:paraId="3571E258" w14:textId="77777777" w:rsidR="00443312" w:rsidRDefault="00CA34C9">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Код главного администратора доходов</w:t>
            </w:r>
          </w:p>
        </w:tc>
        <w:tc>
          <w:tcPr>
            <w:tcW w:w="1484" w:type="dxa"/>
            <w:tcBorders>
              <w:top w:val="single" w:sz="4" w:space="0" w:color="000000"/>
              <w:left w:val="single" w:sz="4" w:space="0" w:color="000000"/>
              <w:bottom w:val="single" w:sz="4" w:space="0" w:color="000000"/>
              <w:right w:val="single" w:sz="4" w:space="0" w:color="000000"/>
            </w:tcBorders>
            <w:shd w:val="clear" w:color="auto" w:fill="auto"/>
          </w:tcPr>
          <w:p w14:paraId="6D052D52" w14:textId="77777777" w:rsidR="00443312" w:rsidRDefault="00CA34C9">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Наименование главного администратора доходов</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14:paraId="7AA89D72" w14:textId="77777777" w:rsidR="00443312" w:rsidRDefault="00CA34C9">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КБК</w:t>
            </w:r>
          </w:p>
        </w:tc>
        <w:tc>
          <w:tcPr>
            <w:tcW w:w="3042" w:type="dxa"/>
            <w:tcBorders>
              <w:top w:val="single" w:sz="4" w:space="0" w:color="000000"/>
              <w:left w:val="single" w:sz="4" w:space="0" w:color="000000"/>
              <w:bottom w:val="single" w:sz="4" w:space="0" w:color="000000"/>
              <w:right w:val="single" w:sz="4" w:space="0" w:color="000000"/>
            </w:tcBorders>
            <w:shd w:val="clear" w:color="auto" w:fill="auto"/>
          </w:tcPr>
          <w:p w14:paraId="31AD0597" w14:textId="77777777" w:rsidR="00443312" w:rsidRDefault="00CA34C9">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Наименование КБК доходов</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55BC5057" w14:textId="77777777" w:rsidR="00443312" w:rsidRDefault="00CA34C9">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Наименование метода расчета</w:t>
            </w:r>
          </w:p>
        </w:tc>
        <w:tc>
          <w:tcPr>
            <w:tcW w:w="1803" w:type="dxa"/>
            <w:tcBorders>
              <w:top w:val="single" w:sz="4" w:space="0" w:color="000000"/>
              <w:left w:val="single" w:sz="4" w:space="0" w:color="000000"/>
              <w:bottom w:val="single" w:sz="4" w:space="0" w:color="000000"/>
              <w:right w:val="single" w:sz="4" w:space="0" w:color="000000"/>
            </w:tcBorders>
            <w:shd w:val="clear" w:color="auto" w:fill="auto"/>
          </w:tcPr>
          <w:p w14:paraId="3462F552" w14:textId="77777777" w:rsidR="00443312" w:rsidRDefault="00CA34C9">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Формула расчета</w:t>
            </w:r>
          </w:p>
        </w:tc>
        <w:tc>
          <w:tcPr>
            <w:tcW w:w="4231" w:type="dxa"/>
            <w:tcBorders>
              <w:top w:val="single" w:sz="4" w:space="0" w:color="000000"/>
              <w:left w:val="single" w:sz="4" w:space="0" w:color="000000"/>
              <w:bottom w:val="single" w:sz="4" w:space="0" w:color="000000"/>
              <w:right w:val="single" w:sz="4" w:space="0" w:color="000000"/>
            </w:tcBorders>
            <w:shd w:val="clear" w:color="auto" w:fill="auto"/>
          </w:tcPr>
          <w:p w14:paraId="536A0ADA" w14:textId="77777777" w:rsidR="00443312" w:rsidRDefault="00CA34C9">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Алгоритм расчета</w:t>
            </w:r>
          </w:p>
        </w:tc>
      </w:tr>
      <w:tr w:rsidR="00443312" w14:paraId="66903050" w14:textId="77777777">
        <w:tc>
          <w:tcPr>
            <w:tcW w:w="419" w:type="dxa"/>
            <w:tcBorders>
              <w:top w:val="single" w:sz="4" w:space="0" w:color="000000"/>
              <w:left w:val="single" w:sz="4" w:space="0" w:color="000000"/>
              <w:bottom w:val="single" w:sz="4" w:space="0" w:color="000000"/>
              <w:right w:val="single" w:sz="4" w:space="0" w:color="000000"/>
            </w:tcBorders>
            <w:shd w:val="clear" w:color="auto" w:fill="auto"/>
          </w:tcPr>
          <w:p w14:paraId="7BB6E1E4" w14:textId="77777777" w:rsidR="00443312" w:rsidRDefault="00CA34C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849" w:type="dxa"/>
            <w:tcBorders>
              <w:top w:val="single" w:sz="4" w:space="0" w:color="000000"/>
              <w:left w:val="single" w:sz="4" w:space="0" w:color="000000"/>
              <w:bottom w:val="single" w:sz="4" w:space="0" w:color="000000"/>
              <w:right w:val="single" w:sz="4" w:space="0" w:color="000000"/>
            </w:tcBorders>
            <w:shd w:val="clear" w:color="auto" w:fill="auto"/>
          </w:tcPr>
          <w:p w14:paraId="3204F4FF" w14:textId="77777777" w:rsidR="00443312" w:rsidRDefault="00CA34C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484" w:type="dxa"/>
            <w:tcBorders>
              <w:top w:val="single" w:sz="4" w:space="0" w:color="000000"/>
              <w:left w:val="single" w:sz="4" w:space="0" w:color="000000"/>
              <w:bottom w:val="single" w:sz="4" w:space="0" w:color="000000"/>
              <w:right w:val="single" w:sz="4" w:space="0" w:color="000000"/>
            </w:tcBorders>
            <w:shd w:val="clear" w:color="auto" w:fill="auto"/>
          </w:tcPr>
          <w:p w14:paraId="03379635" w14:textId="77777777" w:rsidR="00443312" w:rsidRDefault="00CA34C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14:paraId="068A323E" w14:textId="77777777" w:rsidR="00443312" w:rsidRDefault="00CA34C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3042" w:type="dxa"/>
            <w:tcBorders>
              <w:top w:val="single" w:sz="4" w:space="0" w:color="000000"/>
              <w:left w:val="single" w:sz="4" w:space="0" w:color="000000"/>
              <w:bottom w:val="single" w:sz="4" w:space="0" w:color="000000"/>
              <w:right w:val="single" w:sz="4" w:space="0" w:color="000000"/>
            </w:tcBorders>
            <w:shd w:val="clear" w:color="auto" w:fill="auto"/>
          </w:tcPr>
          <w:p w14:paraId="7EB636D5" w14:textId="77777777" w:rsidR="00443312" w:rsidRDefault="00CA34C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2F62970F" w14:textId="77777777" w:rsidR="00443312" w:rsidRDefault="00CA34C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803" w:type="dxa"/>
            <w:tcBorders>
              <w:top w:val="single" w:sz="4" w:space="0" w:color="000000"/>
              <w:left w:val="single" w:sz="4" w:space="0" w:color="000000"/>
              <w:bottom w:val="single" w:sz="4" w:space="0" w:color="000000"/>
              <w:right w:val="single" w:sz="4" w:space="0" w:color="000000"/>
            </w:tcBorders>
            <w:shd w:val="clear" w:color="auto" w:fill="auto"/>
          </w:tcPr>
          <w:p w14:paraId="7449F795" w14:textId="77777777" w:rsidR="00443312" w:rsidRDefault="00CA34C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4231" w:type="dxa"/>
            <w:tcBorders>
              <w:top w:val="single" w:sz="4" w:space="0" w:color="000000"/>
              <w:left w:val="single" w:sz="4" w:space="0" w:color="000000"/>
              <w:bottom w:val="single" w:sz="4" w:space="0" w:color="000000"/>
              <w:right w:val="single" w:sz="4" w:space="0" w:color="000000"/>
            </w:tcBorders>
            <w:shd w:val="clear" w:color="auto" w:fill="auto"/>
          </w:tcPr>
          <w:p w14:paraId="54AC06DD" w14:textId="77777777" w:rsidR="00443312" w:rsidRDefault="00CA34C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r>
      <w:tr w:rsidR="00443312" w14:paraId="1C5ACE55" w14:textId="77777777">
        <w:trPr>
          <w:trHeight w:val="1091"/>
        </w:trPr>
        <w:tc>
          <w:tcPr>
            <w:tcW w:w="419" w:type="dxa"/>
            <w:tcBorders>
              <w:top w:val="single" w:sz="4" w:space="0" w:color="000000"/>
              <w:left w:val="single" w:sz="4" w:space="0" w:color="000000"/>
              <w:bottom w:val="single" w:sz="4" w:space="0" w:color="000000"/>
              <w:right w:val="single" w:sz="4" w:space="0" w:color="000000"/>
            </w:tcBorders>
            <w:shd w:val="clear" w:color="auto" w:fill="auto"/>
          </w:tcPr>
          <w:p w14:paraId="449A59B5"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1.</w:t>
            </w:r>
          </w:p>
        </w:tc>
        <w:tc>
          <w:tcPr>
            <w:tcW w:w="849" w:type="dxa"/>
            <w:tcBorders>
              <w:top w:val="single" w:sz="4" w:space="0" w:color="000000"/>
              <w:left w:val="single" w:sz="4" w:space="0" w:color="000000"/>
              <w:bottom w:val="single" w:sz="4" w:space="0" w:color="000000"/>
              <w:right w:val="single" w:sz="4" w:space="0" w:color="000000"/>
            </w:tcBorders>
            <w:shd w:val="clear" w:color="auto" w:fill="auto"/>
          </w:tcPr>
          <w:p w14:paraId="70705D20" w14:textId="107AB137" w:rsidR="00443312" w:rsidRDefault="00CA34C9">
            <w:pPr>
              <w:spacing w:after="0" w:line="240" w:lineRule="auto"/>
              <w:jc w:val="center"/>
              <w:rPr>
                <w:rFonts w:ascii="Times New Roman" w:hAnsi="Times New Roman" w:cs="Times New Roman"/>
                <w:sz w:val="16"/>
                <w:szCs w:val="16"/>
              </w:rPr>
            </w:pPr>
            <w:r>
              <w:rPr>
                <w:rFonts w:ascii="Times New Roman" w:hAnsi="Times New Roman" w:cs="Times New Roman"/>
                <w:color w:val="C9211E"/>
                <w:sz w:val="16"/>
                <w:szCs w:val="16"/>
              </w:rPr>
              <w:t>93</w:t>
            </w:r>
            <w:r w:rsidR="00785290">
              <w:rPr>
                <w:rFonts w:ascii="Times New Roman" w:hAnsi="Times New Roman" w:cs="Times New Roman"/>
                <w:color w:val="C9211E"/>
                <w:sz w:val="16"/>
                <w:szCs w:val="16"/>
              </w:rPr>
              <w:t>4</w:t>
            </w:r>
          </w:p>
        </w:tc>
        <w:tc>
          <w:tcPr>
            <w:tcW w:w="1484" w:type="dxa"/>
            <w:tcBorders>
              <w:top w:val="single" w:sz="4" w:space="0" w:color="000000"/>
              <w:left w:val="single" w:sz="4" w:space="0" w:color="000000"/>
              <w:bottom w:val="single" w:sz="4" w:space="0" w:color="000000"/>
              <w:right w:val="single" w:sz="4" w:space="0" w:color="000000"/>
            </w:tcBorders>
            <w:shd w:val="clear" w:color="auto" w:fill="auto"/>
          </w:tcPr>
          <w:p w14:paraId="21B195CE"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Администрация сельского поселения </w:t>
            </w:r>
          </w:p>
          <w:p w14:paraId="34CCB902" w14:textId="65F8A238" w:rsidR="00443312" w:rsidRDefault="00E31359">
            <w:pPr>
              <w:spacing w:after="0" w:line="240" w:lineRule="auto"/>
              <w:jc w:val="both"/>
            </w:pPr>
            <w:r>
              <w:rPr>
                <w:rFonts w:ascii="Times New Roman" w:hAnsi="Times New Roman" w:cs="Times New Roman"/>
                <w:sz w:val="16"/>
                <w:szCs w:val="16"/>
              </w:rPr>
              <w:t>«село Апука</w:t>
            </w:r>
            <w:r w:rsidR="00CA34C9">
              <w:rPr>
                <w:rFonts w:ascii="Times New Roman" w:hAnsi="Times New Roman" w:cs="Times New Roman"/>
                <w:sz w:val="16"/>
                <w:szCs w:val="16"/>
              </w:rPr>
              <w:t>»</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14:paraId="2CE24BE8" w14:textId="77777777" w:rsidR="00443312" w:rsidRDefault="00CA34C9">
            <w:pPr>
              <w:spacing w:after="0" w:line="240" w:lineRule="auto"/>
              <w:jc w:val="center"/>
              <w:rPr>
                <w:rFonts w:ascii="Times New Roman" w:hAnsi="Times New Roman" w:cs="Times New Roman"/>
                <w:sz w:val="16"/>
                <w:szCs w:val="16"/>
              </w:rPr>
            </w:pPr>
            <w:r>
              <w:rPr>
                <w:rFonts w:ascii="Times New Roman" w:hAnsi="Times New Roman" w:cs="Times New Roman"/>
                <w:color w:val="C9211E"/>
                <w:sz w:val="16"/>
                <w:szCs w:val="16"/>
              </w:rPr>
              <w:t>10804020010000110</w:t>
            </w:r>
          </w:p>
        </w:tc>
        <w:tc>
          <w:tcPr>
            <w:tcW w:w="3042" w:type="dxa"/>
            <w:tcBorders>
              <w:top w:val="single" w:sz="4" w:space="0" w:color="000000"/>
              <w:left w:val="single" w:sz="4" w:space="0" w:color="000000"/>
              <w:bottom w:val="single" w:sz="4" w:space="0" w:color="000000"/>
              <w:right w:val="single" w:sz="4" w:space="0" w:color="000000"/>
            </w:tcBorders>
            <w:shd w:val="clear" w:color="auto" w:fill="auto"/>
          </w:tcPr>
          <w:p w14:paraId="0086D662" w14:textId="77777777" w:rsidR="00443312" w:rsidRDefault="00CA34C9">
            <w:pPr>
              <w:jc w:val="both"/>
            </w:pPr>
            <w:r>
              <w:rPr>
                <w:rFonts w:ascii="Times New Roman" w:hAnsi="Times New Roman" w:cs="Times New Roman"/>
                <w:bCs/>
                <w:sz w:val="16"/>
                <w:szCs w:val="16"/>
              </w:rPr>
              <w:t>Государственная пошлина за совершение нотариальных действий должностными лицами органа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4FDB0B92"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Способ усреднения</w:t>
            </w:r>
          </w:p>
        </w:tc>
        <w:tc>
          <w:tcPr>
            <w:tcW w:w="1803" w:type="dxa"/>
            <w:tcBorders>
              <w:top w:val="single" w:sz="4" w:space="0" w:color="000000"/>
              <w:left w:val="single" w:sz="4" w:space="0" w:color="000000"/>
              <w:bottom w:val="single" w:sz="4" w:space="0" w:color="000000"/>
              <w:right w:val="single" w:sz="4" w:space="0" w:color="000000"/>
            </w:tcBorders>
            <w:shd w:val="clear" w:color="auto" w:fill="auto"/>
          </w:tcPr>
          <w:p w14:paraId="2157D30F" w14:textId="77777777" w:rsidR="00443312" w:rsidRDefault="00CA34C9">
            <w:pPr>
              <w:spacing w:after="0" w:line="240" w:lineRule="auto"/>
              <w:jc w:val="both"/>
              <w:rPr>
                <w:rFonts w:ascii="Times New Roman" w:hAnsi="Times New Roman" w:cs="Times New Roman"/>
                <w:sz w:val="16"/>
                <w:szCs w:val="16"/>
              </w:rPr>
            </w:pPr>
            <w:proofErr w:type="spellStart"/>
            <w:r>
              <w:rPr>
                <w:rFonts w:ascii="Times New Roman" w:hAnsi="Times New Roman" w:cs="Times New Roman"/>
                <w:sz w:val="16"/>
                <w:szCs w:val="16"/>
              </w:rPr>
              <w:t>Дср</w:t>
            </w:r>
            <w:proofErr w:type="spellEnd"/>
            <w:r>
              <w:rPr>
                <w:rFonts w:ascii="Times New Roman" w:hAnsi="Times New Roman" w:cs="Times New Roman"/>
                <w:sz w:val="16"/>
                <w:szCs w:val="16"/>
              </w:rPr>
              <w:t>=(Д1+Д2+Д3)/3</w:t>
            </w:r>
          </w:p>
        </w:tc>
        <w:tc>
          <w:tcPr>
            <w:tcW w:w="4231" w:type="dxa"/>
            <w:tcBorders>
              <w:top w:val="single" w:sz="4" w:space="0" w:color="000000"/>
              <w:left w:val="single" w:sz="4" w:space="0" w:color="000000"/>
              <w:bottom w:val="single" w:sz="4" w:space="0" w:color="000000"/>
              <w:right w:val="single" w:sz="4" w:space="0" w:color="000000"/>
            </w:tcBorders>
            <w:shd w:val="clear" w:color="auto" w:fill="auto"/>
          </w:tcPr>
          <w:p w14:paraId="41489E6C" w14:textId="77777777" w:rsidR="00443312" w:rsidRDefault="00CA34C9">
            <w:pPr>
              <w:spacing w:after="0" w:line="240" w:lineRule="auto"/>
              <w:jc w:val="both"/>
              <w:rPr>
                <w:rFonts w:ascii="Times New Roman" w:hAnsi="Times New Roman" w:cs="Times New Roman"/>
                <w:sz w:val="16"/>
                <w:szCs w:val="16"/>
              </w:rPr>
            </w:pPr>
            <w:proofErr w:type="spellStart"/>
            <w:r>
              <w:rPr>
                <w:rFonts w:ascii="Times New Roman" w:hAnsi="Times New Roman" w:cs="Times New Roman"/>
                <w:sz w:val="16"/>
                <w:szCs w:val="16"/>
              </w:rPr>
              <w:t>Дср</w:t>
            </w:r>
            <w:proofErr w:type="spellEnd"/>
            <w:r>
              <w:rPr>
                <w:rFonts w:ascii="Times New Roman" w:hAnsi="Times New Roman" w:cs="Times New Roman"/>
                <w:sz w:val="16"/>
                <w:szCs w:val="16"/>
              </w:rPr>
              <w:t>-среднее значение за последние 3 года</w:t>
            </w:r>
          </w:p>
          <w:p w14:paraId="19F26303" w14:textId="77777777" w:rsidR="00443312" w:rsidRDefault="00CA34C9">
            <w:pPr>
              <w:spacing w:after="0" w:line="240" w:lineRule="auto"/>
              <w:rPr>
                <w:rFonts w:ascii="Times New Roman" w:hAnsi="Times New Roman" w:cs="Times New Roman"/>
                <w:sz w:val="16"/>
                <w:szCs w:val="16"/>
              </w:rPr>
            </w:pPr>
            <w:r>
              <w:rPr>
                <w:rFonts w:ascii="Times New Roman" w:hAnsi="Times New Roman" w:cs="Times New Roman"/>
                <w:sz w:val="16"/>
                <w:szCs w:val="16"/>
              </w:rPr>
              <w:t>Д</w:t>
            </w:r>
            <w:proofErr w:type="gramStart"/>
            <w:r>
              <w:rPr>
                <w:rFonts w:ascii="Times New Roman" w:hAnsi="Times New Roman" w:cs="Times New Roman"/>
                <w:sz w:val="16"/>
                <w:szCs w:val="16"/>
              </w:rPr>
              <w:t>1,Д</w:t>
            </w:r>
            <w:proofErr w:type="gramEnd"/>
            <w:r>
              <w:rPr>
                <w:rFonts w:ascii="Times New Roman" w:hAnsi="Times New Roman" w:cs="Times New Roman"/>
                <w:sz w:val="16"/>
                <w:szCs w:val="16"/>
              </w:rPr>
              <w:t>2,Д3-значение за 3 предшествующих года</w:t>
            </w:r>
          </w:p>
          <w:p w14:paraId="02CD3266" w14:textId="77777777" w:rsidR="00443312" w:rsidRDefault="00443312">
            <w:pPr>
              <w:spacing w:after="0" w:line="240" w:lineRule="auto"/>
              <w:rPr>
                <w:rFonts w:ascii="Times New Roman" w:hAnsi="Times New Roman" w:cs="Times New Roman"/>
                <w:sz w:val="16"/>
                <w:szCs w:val="16"/>
              </w:rPr>
            </w:pPr>
          </w:p>
          <w:p w14:paraId="15133166" w14:textId="77777777" w:rsidR="00443312" w:rsidRDefault="00CA34C9">
            <w:pPr>
              <w:spacing w:after="0" w:line="240" w:lineRule="auto"/>
              <w:rPr>
                <w:rFonts w:ascii="Times New Roman" w:hAnsi="Times New Roman" w:cs="Times New Roman"/>
                <w:sz w:val="16"/>
                <w:szCs w:val="16"/>
              </w:rPr>
            </w:pPr>
            <w:r>
              <w:rPr>
                <w:rFonts w:ascii="Times New Roman" w:hAnsi="Times New Roman" w:cs="Times New Roman"/>
                <w:sz w:val="16"/>
                <w:szCs w:val="16"/>
              </w:rPr>
              <w:t>Источник данных: данные бухгалтерского учета об исполнении бюджета</w:t>
            </w:r>
          </w:p>
        </w:tc>
      </w:tr>
      <w:tr w:rsidR="00443312" w14:paraId="07E8E07E" w14:textId="77777777">
        <w:trPr>
          <w:trHeight w:val="210"/>
        </w:trPr>
        <w:tc>
          <w:tcPr>
            <w:tcW w:w="419" w:type="dxa"/>
            <w:tcBorders>
              <w:top w:val="single" w:sz="4" w:space="0" w:color="000000"/>
              <w:left w:val="single" w:sz="4" w:space="0" w:color="000000"/>
              <w:bottom w:val="single" w:sz="4" w:space="0" w:color="000000"/>
              <w:right w:val="single" w:sz="4" w:space="0" w:color="000000"/>
            </w:tcBorders>
            <w:shd w:val="clear" w:color="auto" w:fill="auto"/>
          </w:tcPr>
          <w:p w14:paraId="62AA46CD"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2.</w:t>
            </w:r>
          </w:p>
        </w:tc>
        <w:tc>
          <w:tcPr>
            <w:tcW w:w="849" w:type="dxa"/>
            <w:tcBorders>
              <w:top w:val="single" w:sz="4" w:space="0" w:color="000000"/>
              <w:left w:val="single" w:sz="4" w:space="0" w:color="000000"/>
              <w:bottom w:val="single" w:sz="4" w:space="0" w:color="000000"/>
              <w:right w:val="single" w:sz="4" w:space="0" w:color="000000"/>
            </w:tcBorders>
            <w:shd w:val="clear" w:color="auto" w:fill="auto"/>
          </w:tcPr>
          <w:p w14:paraId="396B21F5" w14:textId="234AEB9D" w:rsidR="00443312" w:rsidRDefault="00CA34C9">
            <w:pPr>
              <w:spacing w:after="0" w:line="240" w:lineRule="auto"/>
              <w:jc w:val="center"/>
              <w:rPr>
                <w:rFonts w:ascii="Times New Roman" w:hAnsi="Times New Roman" w:cs="Times New Roman"/>
                <w:sz w:val="16"/>
                <w:szCs w:val="16"/>
              </w:rPr>
            </w:pPr>
            <w:r>
              <w:rPr>
                <w:rFonts w:ascii="Times New Roman" w:hAnsi="Times New Roman" w:cs="Times New Roman"/>
                <w:color w:val="C9211E"/>
                <w:sz w:val="16"/>
                <w:szCs w:val="16"/>
              </w:rPr>
              <w:t>93</w:t>
            </w:r>
            <w:r w:rsidR="00785290">
              <w:rPr>
                <w:rFonts w:ascii="Times New Roman" w:hAnsi="Times New Roman" w:cs="Times New Roman"/>
                <w:color w:val="C9211E"/>
                <w:sz w:val="16"/>
                <w:szCs w:val="16"/>
              </w:rPr>
              <w:t>4</w:t>
            </w:r>
          </w:p>
        </w:tc>
        <w:tc>
          <w:tcPr>
            <w:tcW w:w="1484" w:type="dxa"/>
            <w:tcBorders>
              <w:top w:val="single" w:sz="4" w:space="0" w:color="000000"/>
              <w:left w:val="single" w:sz="4" w:space="0" w:color="000000"/>
              <w:bottom w:val="single" w:sz="4" w:space="0" w:color="000000"/>
              <w:right w:val="single" w:sz="4" w:space="0" w:color="000000"/>
            </w:tcBorders>
            <w:shd w:val="clear" w:color="auto" w:fill="auto"/>
          </w:tcPr>
          <w:p w14:paraId="5E0274AA"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Администрация сельского поселения </w:t>
            </w:r>
          </w:p>
          <w:p w14:paraId="1F429499" w14:textId="6B71C878" w:rsidR="00443312" w:rsidRDefault="00E31359">
            <w:pPr>
              <w:spacing w:after="0" w:line="240" w:lineRule="auto"/>
              <w:jc w:val="both"/>
            </w:pPr>
            <w:r>
              <w:rPr>
                <w:rFonts w:ascii="Times New Roman" w:hAnsi="Times New Roman" w:cs="Times New Roman"/>
                <w:sz w:val="16"/>
                <w:szCs w:val="16"/>
              </w:rPr>
              <w:t>«село Апука</w:t>
            </w:r>
            <w:r w:rsidR="00CA34C9">
              <w:rPr>
                <w:rFonts w:ascii="Times New Roman" w:hAnsi="Times New Roman" w:cs="Times New Roman"/>
                <w:sz w:val="16"/>
                <w:szCs w:val="16"/>
              </w:rPr>
              <w:t>»</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14:paraId="584B6834" w14:textId="77777777" w:rsidR="00443312" w:rsidRDefault="00CA34C9">
            <w:pPr>
              <w:spacing w:after="0" w:line="240" w:lineRule="auto"/>
              <w:jc w:val="center"/>
              <w:rPr>
                <w:rFonts w:ascii="Times New Roman" w:hAnsi="Times New Roman" w:cs="Times New Roman"/>
                <w:sz w:val="16"/>
                <w:szCs w:val="16"/>
              </w:rPr>
            </w:pPr>
            <w:r>
              <w:rPr>
                <w:rFonts w:ascii="Times New Roman" w:hAnsi="Times New Roman" w:cs="Times New Roman"/>
                <w:color w:val="C9211E"/>
                <w:sz w:val="16"/>
                <w:szCs w:val="16"/>
              </w:rPr>
              <w:t>11105035100000120</w:t>
            </w:r>
          </w:p>
        </w:tc>
        <w:tc>
          <w:tcPr>
            <w:tcW w:w="3042" w:type="dxa"/>
            <w:tcBorders>
              <w:top w:val="single" w:sz="4" w:space="0" w:color="000000"/>
              <w:left w:val="single" w:sz="4" w:space="0" w:color="000000"/>
              <w:bottom w:val="single" w:sz="4" w:space="0" w:color="000000"/>
              <w:right w:val="single" w:sz="4" w:space="0" w:color="000000"/>
            </w:tcBorders>
            <w:shd w:val="clear" w:color="auto" w:fill="auto"/>
          </w:tcPr>
          <w:p w14:paraId="5FE97CB0" w14:textId="77777777" w:rsidR="00443312" w:rsidRDefault="00CA34C9">
            <w:pPr>
              <w:jc w:val="both"/>
              <w:rPr>
                <w:rFonts w:ascii="Times New Roman" w:hAnsi="Times New Roman" w:cs="Times New Roman"/>
                <w:bCs/>
                <w:sz w:val="12"/>
                <w:szCs w:val="12"/>
              </w:rPr>
            </w:pPr>
            <w:proofErr w:type="spellStart"/>
            <w:r>
              <w:rPr>
                <w:rFonts w:ascii="Times New Roman" w:hAnsi="Times New Roman" w:cs="Times New Roman"/>
                <w:bCs/>
                <w:sz w:val="16"/>
                <w:szCs w:val="16"/>
              </w:rPr>
              <w:t>Доходы,от</w:t>
            </w:r>
            <w:proofErr w:type="spellEnd"/>
            <w:r>
              <w:rPr>
                <w:rFonts w:ascii="Times New Roman" w:hAnsi="Times New Roman" w:cs="Times New Roman"/>
                <w:bCs/>
                <w:sz w:val="16"/>
                <w:szCs w:val="16"/>
              </w:rPr>
              <w:t xml:space="preserve"> сдачи в аренду имущества находящегося в оперативном управлении органов управления сельских поселений и созданных ими учреждений ( за исключением имущества муниципальных бюджетных и автономных учреждений)</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1B615810"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Прямой расчет</w:t>
            </w:r>
          </w:p>
        </w:tc>
        <w:tc>
          <w:tcPr>
            <w:tcW w:w="1803" w:type="dxa"/>
            <w:tcBorders>
              <w:top w:val="single" w:sz="4" w:space="0" w:color="000000"/>
              <w:left w:val="single" w:sz="4" w:space="0" w:color="000000"/>
              <w:bottom w:val="single" w:sz="4" w:space="0" w:color="000000"/>
              <w:right w:val="single" w:sz="4" w:space="0" w:color="000000"/>
            </w:tcBorders>
            <w:shd w:val="clear" w:color="auto" w:fill="auto"/>
          </w:tcPr>
          <w:p w14:paraId="007C156A"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Паз=(</w:t>
            </w:r>
            <w:proofErr w:type="spellStart"/>
            <w:r>
              <w:rPr>
                <w:rFonts w:ascii="Times New Roman" w:hAnsi="Times New Roman" w:cs="Times New Roman"/>
                <w:sz w:val="16"/>
                <w:szCs w:val="16"/>
              </w:rPr>
              <w:t>Пдд</w:t>
            </w:r>
            <w:proofErr w:type="spellEnd"/>
            <w:r>
              <w:rPr>
                <w:rFonts w:ascii="Times New Roman" w:hAnsi="Times New Roman" w:cs="Times New Roman"/>
                <w:sz w:val="16"/>
                <w:szCs w:val="16"/>
              </w:rPr>
              <w:t xml:space="preserve"> +(-) </w:t>
            </w:r>
            <w:proofErr w:type="spellStart"/>
            <w:r>
              <w:rPr>
                <w:rFonts w:ascii="Times New Roman" w:hAnsi="Times New Roman" w:cs="Times New Roman"/>
                <w:sz w:val="16"/>
                <w:szCs w:val="16"/>
              </w:rPr>
              <w:t>Пдпл</w:t>
            </w:r>
            <w:proofErr w:type="spellEnd"/>
            <w:r>
              <w:rPr>
                <w:rFonts w:ascii="Times New Roman" w:hAnsi="Times New Roman" w:cs="Times New Roman"/>
                <w:sz w:val="16"/>
                <w:szCs w:val="16"/>
              </w:rPr>
              <w:t xml:space="preserve"> + З) * k , </w:t>
            </w:r>
          </w:p>
        </w:tc>
        <w:tc>
          <w:tcPr>
            <w:tcW w:w="4231" w:type="dxa"/>
            <w:tcBorders>
              <w:top w:val="single" w:sz="4" w:space="0" w:color="000000"/>
              <w:left w:val="single" w:sz="4" w:space="0" w:color="000000"/>
              <w:bottom w:val="single" w:sz="4" w:space="0" w:color="000000"/>
              <w:right w:val="single" w:sz="4" w:space="0" w:color="000000"/>
            </w:tcBorders>
            <w:shd w:val="clear" w:color="auto" w:fill="auto"/>
          </w:tcPr>
          <w:p w14:paraId="334E2E71"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Паз - прогнозный объем поступлений арендной платы; </w:t>
            </w:r>
          </w:p>
          <w:p w14:paraId="595881F6" w14:textId="77777777" w:rsidR="00443312" w:rsidRDefault="00CA34C9">
            <w:pPr>
              <w:spacing w:after="0" w:line="240" w:lineRule="auto"/>
              <w:jc w:val="both"/>
              <w:rPr>
                <w:rFonts w:ascii="Times New Roman" w:hAnsi="Times New Roman" w:cs="Times New Roman"/>
                <w:sz w:val="16"/>
                <w:szCs w:val="16"/>
              </w:rPr>
            </w:pPr>
            <w:proofErr w:type="spellStart"/>
            <w:r>
              <w:rPr>
                <w:rFonts w:ascii="Times New Roman" w:hAnsi="Times New Roman" w:cs="Times New Roman"/>
                <w:sz w:val="16"/>
                <w:szCs w:val="16"/>
              </w:rPr>
              <w:t>Пдд</w:t>
            </w:r>
            <w:proofErr w:type="spellEnd"/>
            <w:r>
              <w:rPr>
                <w:rFonts w:ascii="Times New Roman" w:hAnsi="Times New Roman" w:cs="Times New Roman"/>
                <w:sz w:val="16"/>
                <w:szCs w:val="16"/>
              </w:rPr>
              <w:t xml:space="preserve"> - объем начисленных платежей арендной платы, исходя из размера площади сдаваемых объектов, ставки арендной платы, по заключенным (действующим) договорам (размер годовой арендной платы);</w:t>
            </w:r>
          </w:p>
          <w:p w14:paraId="337EA8B3" w14:textId="77777777" w:rsidR="00443312" w:rsidRDefault="00CA34C9">
            <w:pPr>
              <w:spacing w:after="0" w:line="240" w:lineRule="auto"/>
              <w:jc w:val="both"/>
              <w:rPr>
                <w:rFonts w:ascii="Times New Roman" w:hAnsi="Times New Roman" w:cs="Times New Roman"/>
                <w:sz w:val="16"/>
                <w:szCs w:val="16"/>
              </w:rPr>
            </w:pPr>
            <w:proofErr w:type="spellStart"/>
            <w:r>
              <w:rPr>
                <w:rFonts w:ascii="Times New Roman" w:hAnsi="Times New Roman" w:cs="Times New Roman"/>
                <w:sz w:val="16"/>
                <w:szCs w:val="16"/>
              </w:rPr>
              <w:t>Пдпл</w:t>
            </w:r>
            <w:proofErr w:type="spellEnd"/>
            <w:r>
              <w:rPr>
                <w:rFonts w:ascii="Times New Roman" w:hAnsi="Times New Roman" w:cs="Times New Roman"/>
                <w:sz w:val="16"/>
                <w:szCs w:val="16"/>
              </w:rPr>
              <w:t xml:space="preserve"> - объем платежей арендной платы по договорам аренды, планируемых к заключению/расторжению;</w:t>
            </w:r>
          </w:p>
          <w:p w14:paraId="1D1AB398"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З - планируемый (ожидаемый) объем погашения задолженности прошлых лет;</w:t>
            </w:r>
          </w:p>
          <w:p w14:paraId="24689C85"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k - коэффициент уровня собираемости арендной платы, усредненный за три года, предшествующих прогнозируемому периоду, рассчитывается как отношение суммы поступлений к сумме начислений.</w:t>
            </w:r>
          </w:p>
          <w:p w14:paraId="5C496D09"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Источник данных: заключенные (планируемые к заключению/расторжению) договоры аренды, данные бухгалтерского учета, информация о планируемом проведении аукционов по предоставлению земельных участков, иные факторы, оказывающие влияние на размер арендной платы</w:t>
            </w:r>
          </w:p>
        </w:tc>
      </w:tr>
      <w:tr w:rsidR="00443312" w14:paraId="105FCEC9" w14:textId="77777777">
        <w:trPr>
          <w:trHeight w:val="2194"/>
        </w:trPr>
        <w:tc>
          <w:tcPr>
            <w:tcW w:w="419" w:type="dxa"/>
            <w:tcBorders>
              <w:top w:val="single" w:sz="4" w:space="0" w:color="000000"/>
              <w:left w:val="single" w:sz="4" w:space="0" w:color="000000"/>
              <w:bottom w:val="single" w:sz="4" w:space="0" w:color="000000"/>
              <w:right w:val="single" w:sz="4" w:space="0" w:color="000000"/>
            </w:tcBorders>
            <w:shd w:val="clear" w:color="auto" w:fill="auto"/>
          </w:tcPr>
          <w:p w14:paraId="0BF8FCAC" w14:textId="77777777" w:rsidR="00443312" w:rsidRDefault="00CA34C9">
            <w:pPr>
              <w:spacing w:after="0" w:line="240" w:lineRule="auto"/>
              <w:jc w:val="both"/>
              <w:rPr>
                <w:rFonts w:ascii="Times New Roman" w:hAnsi="Times New Roman" w:cs="Times New Roman"/>
                <w:sz w:val="16"/>
                <w:szCs w:val="16"/>
              </w:rPr>
            </w:pPr>
            <w:bookmarkStart w:id="3" w:name="_Hlk140786285"/>
            <w:bookmarkEnd w:id="3"/>
            <w:r>
              <w:rPr>
                <w:rFonts w:ascii="Times New Roman" w:hAnsi="Times New Roman" w:cs="Times New Roman"/>
                <w:sz w:val="16"/>
                <w:szCs w:val="16"/>
              </w:rPr>
              <w:lastRenderedPageBreak/>
              <w:t>3.</w:t>
            </w:r>
          </w:p>
        </w:tc>
        <w:tc>
          <w:tcPr>
            <w:tcW w:w="849" w:type="dxa"/>
            <w:tcBorders>
              <w:top w:val="single" w:sz="4" w:space="0" w:color="000000"/>
              <w:left w:val="single" w:sz="4" w:space="0" w:color="000000"/>
              <w:bottom w:val="single" w:sz="4" w:space="0" w:color="000000"/>
              <w:right w:val="single" w:sz="4" w:space="0" w:color="000000"/>
            </w:tcBorders>
            <w:shd w:val="clear" w:color="auto" w:fill="auto"/>
          </w:tcPr>
          <w:p w14:paraId="6A01FD1E" w14:textId="376FAC20" w:rsidR="00443312" w:rsidRDefault="00CA34C9">
            <w:pPr>
              <w:spacing w:after="0" w:line="240" w:lineRule="auto"/>
              <w:jc w:val="center"/>
              <w:rPr>
                <w:rFonts w:ascii="Times New Roman" w:hAnsi="Times New Roman" w:cs="Times New Roman"/>
                <w:sz w:val="16"/>
                <w:szCs w:val="16"/>
              </w:rPr>
            </w:pPr>
            <w:r>
              <w:rPr>
                <w:rFonts w:ascii="Times New Roman" w:hAnsi="Times New Roman" w:cs="Times New Roman"/>
                <w:color w:val="C9211E"/>
                <w:sz w:val="16"/>
                <w:szCs w:val="16"/>
              </w:rPr>
              <w:t>93</w:t>
            </w:r>
            <w:r w:rsidR="00785290">
              <w:rPr>
                <w:rFonts w:ascii="Times New Roman" w:hAnsi="Times New Roman" w:cs="Times New Roman"/>
                <w:color w:val="C9211E"/>
                <w:sz w:val="16"/>
                <w:szCs w:val="16"/>
              </w:rPr>
              <w:t>4</w:t>
            </w:r>
          </w:p>
        </w:tc>
        <w:tc>
          <w:tcPr>
            <w:tcW w:w="1484" w:type="dxa"/>
            <w:tcBorders>
              <w:top w:val="single" w:sz="4" w:space="0" w:color="000000"/>
              <w:left w:val="single" w:sz="4" w:space="0" w:color="000000"/>
              <w:bottom w:val="single" w:sz="4" w:space="0" w:color="000000"/>
              <w:right w:val="single" w:sz="4" w:space="0" w:color="000000"/>
            </w:tcBorders>
            <w:shd w:val="clear" w:color="auto" w:fill="auto"/>
          </w:tcPr>
          <w:p w14:paraId="69584F4C" w14:textId="07C58E58" w:rsidR="00443312" w:rsidRDefault="00CA34C9">
            <w:pPr>
              <w:spacing w:after="0" w:line="240" w:lineRule="auto"/>
              <w:jc w:val="both"/>
            </w:pPr>
            <w:r>
              <w:rPr>
                <w:rFonts w:ascii="Times New Roman" w:hAnsi="Times New Roman" w:cs="Times New Roman"/>
                <w:sz w:val="16"/>
                <w:szCs w:val="16"/>
              </w:rPr>
              <w:t xml:space="preserve">Администрация </w:t>
            </w:r>
            <w:r w:rsidR="00E31359">
              <w:rPr>
                <w:rFonts w:ascii="Times New Roman" w:hAnsi="Times New Roman" w:cs="Times New Roman"/>
                <w:sz w:val="16"/>
                <w:szCs w:val="16"/>
              </w:rPr>
              <w:t>сельского поселения «село Апука</w:t>
            </w:r>
            <w:r>
              <w:rPr>
                <w:rFonts w:ascii="Times New Roman" w:hAnsi="Times New Roman" w:cs="Times New Roman"/>
                <w:sz w:val="16"/>
                <w:szCs w:val="16"/>
              </w:rPr>
              <w:t>»</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14:paraId="7BE709EC" w14:textId="77777777" w:rsidR="00443312" w:rsidRDefault="00CA34C9">
            <w:pPr>
              <w:spacing w:after="0" w:line="240" w:lineRule="auto"/>
              <w:jc w:val="center"/>
              <w:rPr>
                <w:rFonts w:ascii="Times New Roman" w:hAnsi="Times New Roman" w:cs="Times New Roman"/>
                <w:sz w:val="16"/>
                <w:szCs w:val="16"/>
              </w:rPr>
            </w:pPr>
            <w:r>
              <w:rPr>
                <w:rFonts w:ascii="Times New Roman" w:hAnsi="Times New Roman" w:cs="Times New Roman"/>
                <w:color w:val="C9211E"/>
                <w:sz w:val="16"/>
                <w:szCs w:val="16"/>
              </w:rPr>
              <w:t>11109045100000120</w:t>
            </w:r>
          </w:p>
        </w:tc>
        <w:tc>
          <w:tcPr>
            <w:tcW w:w="3042" w:type="dxa"/>
            <w:tcBorders>
              <w:top w:val="single" w:sz="4" w:space="0" w:color="000000"/>
              <w:left w:val="single" w:sz="4" w:space="0" w:color="000000"/>
              <w:bottom w:val="single" w:sz="4" w:space="0" w:color="000000"/>
              <w:right w:val="single" w:sz="4" w:space="0" w:color="000000"/>
            </w:tcBorders>
            <w:shd w:val="clear" w:color="auto" w:fill="auto"/>
          </w:tcPr>
          <w:p w14:paraId="6974917A" w14:textId="77777777" w:rsidR="00443312" w:rsidRDefault="00CA34C9">
            <w:pPr>
              <w:jc w:val="both"/>
            </w:pPr>
            <w:r>
              <w:rPr>
                <w:rFonts w:ascii="Times New Roman" w:hAnsi="Times New Roman" w:cs="Times New Roman"/>
                <w:bCs/>
                <w:sz w:val="16"/>
                <w:szCs w:val="16"/>
              </w:rPr>
              <w:t>Прочие поступления от использования имущества, находящегося в собственности сельского поселения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37FDE125"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Прямой расчет</w:t>
            </w:r>
          </w:p>
        </w:tc>
        <w:tc>
          <w:tcPr>
            <w:tcW w:w="1803" w:type="dxa"/>
            <w:tcBorders>
              <w:top w:val="single" w:sz="4" w:space="0" w:color="000000"/>
              <w:left w:val="single" w:sz="4" w:space="0" w:color="000000"/>
              <w:bottom w:val="single" w:sz="4" w:space="0" w:color="000000"/>
              <w:right w:val="single" w:sz="4" w:space="0" w:color="000000"/>
            </w:tcBorders>
            <w:shd w:val="clear" w:color="auto" w:fill="auto"/>
          </w:tcPr>
          <w:p w14:paraId="21B30A88"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Паи=(</w:t>
            </w:r>
            <w:proofErr w:type="spellStart"/>
            <w:r>
              <w:rPr>
                <w:rFonts w:ascii="Times New Roman" w:hAnsi="Times New Roman" w:cs="Times New Roman"/>
                <w:sz w:val="16"/>
                <w:szCs w:val="16"/>
              </w:rPr>
              <w:t>Пдд</w:t>
            </w:r>
            <w:proofErr w:type="spellEnd"/>
            <w:r>
              <w:rPr>
                <w:rFonts w:ascii="Times New Roman" w:hAnsi="Times New Roman" w:cs="Times New Roman"/>
                <w:sz w:val="16"/>
                <w:szCs w:val="16"/>
              </w:rPr>
              <w:t xml:space="preserve"> +(-) </w:t>
            </w:r>
            <w:proofErr w:type="spellStart"/>
            <w:r>
              <w:rPr>
                <w:rFonts w:ascii="Times New Roman" w:hAnsi="Times New Roman" w:cs="Times New Roman"/>
                <w:sz w:val="16"/>
                <w:szCs w:val="16"/>
              </w:rPr>
              <w:t>Пдпл</w:t>
            </w:r>
            <w:proofErr w:type="spellEnd"/>
            <w:r>
              <w:rPr>
                <w:rFonts w:ascii="Times New Roman" w:hAnsi="Times New Roman" w:cs="Times New Roman"/>
                <w:sz w:val="16"/>
                <w:szCs w:val="16"/>
              </w:rPr>
              <w:t xml:space="preserve"> + З) * k</w:t>
            </w:r>
          </w:p>
        </w:tc>
        <w:tc>
          <w:tcPr>
            <w:tcW w:w="4231" w:type="dxa"/>
            <w:tcBorders>
              <w:top w:val="single" w:sz="4" w:space="0" w:color="000000"/>
              <w:left w:val="single" w:sz="4" w:space="0" w:color="000000"/>
              <w:bottom w:val="single" w:sz="4" w:space="0" w:color="000000"/>
              <w:right w:val="single" w:sz="4" w:space="0" w:color="000000"/>
            </w:tcBorders>
            <w:shd w:val="clear" w:color="auto" w:fill="auto"/>
          </w:tcPr>
          <w:p w14:paraId="6CA7BED2"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Паи - прогнозный объем поступлений платы за аренду имущества;</w:t>
            </w:r>
          </w:p>
          <w:p w14:paraId="7A508010" w14:textId="77777777" w:rsidR="00443312" w:rsidRDefault="00CA34C9">
            <w:pPr>
              <w:spacing w:after="0" w:line="240" w:lineRule="auto"/>
              <w:jc w:val="both"/>
              <w:rPr>
                <w:rFonts w:ascii="Times New Roman" w:hAnsi="Times New Roman" w:cs="Times New Roman"/>
                <w:sz w:val="16"/>
                <w:szCs w:val="16"/>
              </w:rPr>
            </w:pPr>
            <w:proofErr w:type="spellStart"/>
            <w:r>
              <w:rPr>
                <w:rFonts w:ascii="Times New Roman" w:hAnsi="Times New Roman" w:cs="Times New Roman"/>
                <w:sz w:val="16"/>
                <w:szCs w:val="16"/>
              </w:rPr>
              <w:t>Пдд</w:t>
            </w:r>
            <w:proofErr w:type="spellEnd"/>
            <w:r>
              <w:rPr>
                <w:rFonts w:ascii="Times New Roman" w:hAnsi="Times New Roman" w:cs="Times New Roman"/>
                <w:sz w:val="16"/>
                <w:szCs w:val="16"/>
              </w:rPr>
              <w:t xml:space="preserve"> - объем начисленных платежей за аренду имущества, исходя из размера площади сдаваемых объектов, ставки арендной платы, по заключенным (действующим) договорам (размер годовой арендной платы);</w:t>
            </w:r>
          </w:p>
          <w:p w14:paraId="7D4DD6BA" w14:textId="77777777" w:rsidR="00443312" w:rsidRDefault="00CA34C9">
            <w:pPr>
              <w:spacing w:after="0" w:line="240" w:lineRule="auto"/>
              <w:jc w:val="both"/>
              <w:rPr>
                <w:rFonts w:ascii="Times New Roman" w:hAnsi="Times New Roman" w:cs="Times New Roman"/>
                <w:sz w:val="16"/>
                <w:szCs w:val="16"/>
              </w:rPr>
            </w:pPr>
            <w:proofErr w:type="spellStart"/>
            <w:r>
              <w:rPr>
                <w:rFonts w:ascii="Times New Roman" w:hAnsi="Times New Roman" w:cs="Times New Roman"/>
                <w:sz w:val="16"/>
                <w:szCs w:val="16"/>
              </w:rPr>
              <w:t>Пдпл</w:t>
            </w:r>
            <w:proofErr w:type="spellEnd"/>
            <w:r>
              <w:rPr>
                <w:rFonts w:ascii="Times New Roman" w:hAnsi="Times New Roman" w:cs="Times New Roman"/>
                <w:sz w:val="16"/>
                <w:szCs w:val="16"/>
              </w:rPr>
              <w:t xml:space="preserve"> - объем платежей за аренду имущества по договорам, планируемых к заключению/расторжению;</w:t>
            </w:r>
          </w:p>
          <w:p w14:paraId="2E339395"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З - планируемый (ожидаемый) объем погашения задолженности прошлых лет;</w:t>
            </w:r>
          </w:p>
          <w:p w14:paraId="0BB19845"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k - коэффициент уровня собираемости платы за аренду имущества, усредненный за три года, предшествующих прогнозируемому периоду, рассчитывается как отношение суммы поступлений к сумме начислений.</w:t>
            </w:r>
          </w:p>
          <w:p w14:paraId="372B3A13"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Источник данных: заключенные (планируемые к заключению/расторжению) договоры аренды, данные бухгалтерского учета, информация о планируемом проведении аукционов по предоставлению в аренду имущества, иные факторы, оказывающие влияние на размер арендной платы</w:t>
            </w:r>
          </w:p>
        </w:tc>
      </w:tr>
      <w:tr w:rsidR="00443312" w14:paraId="2E589054" w14:textId="77777777">
        <w:trPr>
          <w:trHeight w:val="2248"/>
        </w:trPr>
        <w:tc>
          <w:tcPr>
            <w:tcW w:w="419" w:type="dxa"/>
            <w:tcBorders>
              <w:top w:val="single" w:sz="4" w:space="0" w:color="000000"/>
              <w:left w:val="single" w:sz="4" w:space="0" w:color="000000"/>
              <w:bottom w:val="single" w:sz="4" w:space="0" w:color="000000"/>
              <w:right w:val="single" w:sz="4" w:space="0" w:color="000000"/>
            </w:tcBorders>
            <w:shd w:val="clear" w:color="auto" w:fill="auto"/>
          </w:tcPr>
          <w:p w14:paraId="468CAD5E"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4.</w:t>
            </w:r>
          </w:p>
        </w:tc>
        <w:tc>
          <w:tcPr>
            <w:tcW w:w="849" w:type="dxa"/>
            <w:tcBorders>
              <w:top w:val="single" w:sz="4" w:space="0" w:color="000000"/>
              <w:left w:val="single" w:sz="4" w:space="0" w:color="000000"/>
              <w:bottom w:val="single" w:sz="4" w:space="0" w:color="000000"/>
              <w:right w:val="single" w:sz="4" w:space="0" w:color="000000"/>
            </w:tcBorders>
            <w:shd w:val="clear" w:color="auto" w:fill="auto"/>
          </w:tcPr>
          <w:p w14:paraId="1DE3B968" w14:textId="5BE64172" w:rsidR="00443312" w:rsidRDefault="00CA34C9">
            <w:pPr>
              <w:spacing w:after="0" w:line="240" w:lineRule="auto"/>
              <w:jc w:val="center"/>
              <w:rPr>
                <w:rFonts w:ascii="Times New Roman" w:hAnsi="Times New Roman" w:cs="Times New Roman"/>
                <w:sz w:val="16"/>
                <w:szCs w:val="16"/>
              </w:rPr>
            </w:pPr>
            <w:r>
              <w:rPr>
                <w:rFonts w:ascii="Times New Roman" w:hAnsi="Times New Roman" w:cs="Times New Roman"/>
                <w:color w:val="C9211E"/>
                <w:sz w:val="16"/>
                <w:szCs w:val="16"/>
              </w:rPr>
              <w:t>93</w:t>
            </w:r>
            <w:r w:rsidR="00785290">
              <w:rPr>
                <w:rFonts w:ascii="Times New Roman" w:hAnsi="Times New Roman" w:cs="Times New Roman"/>
                <w:color w:val="C9211E"/>
                <w:sz w:val="16"/>
                <w:szCs w:val="16"/>
              </w:rPr>
              <w:t>4</w:t>
            </w:r>
          </w:p>
        </w:tc>
        <w:tc>
          <w:tcPr>
            <w:tcW w:w="1484" w:type="dxa"/>
            <w:tcBorders>
              <w:top w:val="single" w:sz="4" w:space="0" w:color="000000"/>
              <w:left w:val="single" w:sz="4" w:space="0" w:color="000000"/>
              <w:bottom w:val="single" w:sz="4" w:space="0" w:color="000000"/>
              <w:right w:val="single" w:sz="4" w:space="0" w:color="000000"/>
            </w:tcBorders>
            <w:shd w:val="clear" w:color="auto" w:fill="auto"/>
          </w:tcPr>
          <w:p w14:paraId="444C7E7B" w14:textId="611A0E01" w:rsidR="00443312" w:rsidRDefault="00CA34C9">
            <w:pPr>
              <w:spacing w:after="0" w:line="240" w:lineRule="auto"/>
              <w:jc w:val="both"/>
            </w:pPr>
            <w:r>
              <w:rPr>
                <w:rFonts w:ascii="Times New Roman" w:hAnsi="Times New Roman" w:cs="Times New Roman"/>
                <w:sz w:val="16"/>
                <w:szCs w:val="16"/>
              </w:rPr>
              <w:t xml:space="preserve">Администрация </w:t>
            </w:r>
            <w:r w:rsidR="00E31359">
              <w:rPr>
                <w:rFonts w:ascii="Times New Roman" w:hAnsi="Times New Roman" w:cs="Times New Roman"/>
                <w:sz w:val="16"/>
                <w:szCs w:val="16"/>
              </w:rPr>
              <w:t>сельского поселения «село Апука</w:t>
            </w:r>
            <w:r>
              <w:rPr>
                <w:rFonts w:ascii="Times New Roman" w:hAnsi="Times New Roman" w:cs="Times New Roman"/>
                <w:sz w:val="16"/>
                <w:szCs w:val="16"/>
              </w:rPr>
              <w:t>»</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14:paraId="459D1B43" w14:textId="77777777" w:rsidR="00443312" w:rsidRDefault="00CA34C9">
            <w:pPr>
              <w:spacing w:after="0" w:line="240" w:lineRule="auto"/>
              <w:jc w:val="center"/>
              <w:rPr>
                <w:rFonts w:ascii="Times New Roman" w:hAnsi="Times New Roman" w:cs="Times New Roman"/>
                <w:sz w:val="16"/>
                <w:szCs w:val="16"/>
              </w:rPr>
            </w:pPr>
            <w:r>
              <w:rPr>
                <w:rFonts w:ascii="Times New Roman" w:hAnsi="Times New Roman" w:cs="Times New Roman"/>
                <w:color w:val="C9211E"/>
                <w:sz w:val="16"/>
                <w:szCs w:val="16"/>
              </w:rPr>
              <w:t>11302995100000130</w:t>
            </w:r>
          </w:p>
        </w:tc>
        <w:tc>
          <w:tcPr>
            <w:tcW w:w="3042" w:type="dxa"/>
            <w:tcBorders>
              <w:top w:val="single" w:sz="4" w:space="0" w:color="000000"/>
              <w:left w:val="single" w:sz="4" w:space="0" w:color="000000"/>
              <w:bottom w:val="single" w:sz="4" w:space="0" w:color="000000"/>
              <w:right w:val="single" w:sz="4" w:space="0" w:color="000000"/>
            </w:tcBorders>
            <w:shd w:val="clear" w:color="auto" w:fill="auto"/>
          </w:tcPr>
          <w:p w14:paraId="372BA65E" w14:textId="77777777" w:rsidR="00443312" w:rsidRDefault="00CA34C9">
            <w:pPr>
              <w:jc w:val="both"/>
            </w:pPr>
            <w:r>
              <w:rPr>
                <w:rFonts w:ascii="Times New Roman" w:hAnsi="Times New Roman" w:cs="Times New Roman"/>
                <w:bCs/>
                <w:sz w:val="16"/>
                <w:szCs w:val="16"/>
              </w:rPr>
              <w:t>Прочие доходы от компенсации затрат бюджета сельского поселения (доходы от предоставления услуг по очистке, посыпке песком частной территории от снега и льда)</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209A3380"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Прямой расчет</w:t>
            </w:r>
          </w:p>
        </w:tc>
        <w:tc>
          <w:tcPr>
            <w:tcW w:w="1803" w:type="dxa"/>
            <w:tcBorders>
              <w:top w:val="single" w:sz="4" w:space="0" w:color="000000"/>
              <w:left w:val="single" w:sz="4" w:space="0" w:color="000000"/>
              <w:bottom w:val="single" w:sz="4" w:space="0" w:color="000000"/>
              <w:right w:val="single" w:sz="4" w:space="0" w:color="000000"/>
            </w:tcBorders>
            <w:shd w:val="clear" w:color="auto" w:fill="auto"/>
          </w:tcPr>
          <w:p w14:paraId="56B676B0"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Д=Д1*К</w:t>
            </w:r>
          </w:p>
        </w:tc>
        <w:tc>
          <w:tcPr>
            <w:tcW w:w="4231" w:type="dxa"/>
            <w:tcBorders>
              <w:top w:val="single" w:sz="4" w:space="0" w:color="000000"/>
              <w:left w:val="single" w:sz="4" w:space="0" w:color="000000"/>
              <w:bottom w:val="single" w:sz="4" w:space="0" w:color="000000"/>
              <w:right w:val="single" w:sz="4" w:space="0" w:color="000000"/>
            </w:tcBorders>
            <w:shd w:val="clear" w:color="auto" w:fill="auto"/>
          </w:tcPr>
          <w:p w14:paraId="30F418D4"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Д-доход</w:t>
            </w:r>
          </w:p>
          <w:p w14:paraId="1F693D28"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Д1-доход за предшествующий год, рассчитанный по заключенным договорам</w:t>
            </w:r>
          </w:p>
          <w:p w14:paraId="235BED97" w14:textId="77777777" w:rsidR="00443312" w:rsidRDefault="00CA34C9">
            <w:pPr>
              <w:spacing w:after="0" w:line="240" w:lineRule="auto"/>
              <w:jc w:val="both"/>
              <w:rPr>
                <w:rFonts w:ascii="Times New Roman" w:hAnsi="Times New Roman" w:cs="Times New Roman"/>
                <w:sz w:val="16"/>
                <w:szCs w:val="16"/>
              </w:rPr>
            </w:pPr>
            <w:proofErr w:type="gramStart"/>
            <w:r>
              <w:rPr>
                <w:rFonts w:ascii="Times New Roman" w:hAnsi="Times New Roman" w:cs="Times New Roman"/>
                <w:sz w:val="16"/>
                <w:szCs w:val="16"/>
              </w:rPr>
              <w:t>К-коэффициент увеличения</w:t>
            </w:r>
            <w:proofErr w:type="gramEnd"/>
            <w:r>
              <w:rPr>
                <w:rFonts w:ascii="Times New Roman" w:hAnsi="Times New Roman" w:cs="Times New Roman"/>
                <w:sz w:val="16"/>
                <w:szCs w:val="16"/>
              </w:rPr>
              <w:t xml:space="preserve"> или уменьшения в зависимости от изменения тарифов</w:t>
            </w:r>
          </w:p>
          <w:p w14:paraId="18B68D54" w14:textId="77777777" w:rsidR="00443312" w:rsidRDefault="00CA34C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Источник данных: данные бухгалтерского учета об исполнении бюджета, информация об увеличении/уменьшении тарифов </w:t>
            </w:r>
          </w:p>
        </w:tc>
      </w:tr>
      <w:tr w:rsidR="00443312" w14:paraId="4A27CD23" w14:textId="77777777">
        <w:trPr>
          <w:trHeight w:val="60"/>
        </w:trPr>
        <w:tc>
          <w:tcPr>
            <w:tcW w:w="419" w:type="dxa"/>
            <w:tcBorders>
              <w:top w:val="single" w:sz="4" w:space="0" w:color="000000"/>
              <w:left w:val="single" w:sz="4" w:space="0" w:color="000000"/>
              <w:bottom w:val="single" w:sz="4" w:space="0" w:color="000000"/>
              <w:right w:val="single" w:sz="4" w:space="0" w:color="000000"/>
            </w:tcBorders>
            <w:shd w:val="clear" w:color="auto" w:fill="auto"/>
          </w:tcPr>
          <w:p w14:paraId="16A5C4EE" w14:textId="77777777" w:rsidR="00443312" w:rsidRDefault="00443312">
            <w:pPr>
              <w:spacing w:after="0" w:line="240" w:lineRule="auto"/>
              <w:jc w:val="both"/>
              <w:rPr>
                <w:rFonts w:ascii="Times New Roman" w:hAnsi="Times New Roman" w:cs="Times New Roman"/>
                <w:sz w:val="16"/>
                <w:szCs w:val="16"/>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Pr>
          <w:p w14:paraId="70808CD7" w14:textId="77777777" w:rsidR="00443312" w:rsidRDefault="00443312">
            <w:pPr>
              <w:spacing w:after="0" w:line="240" w:lineRule="auto"/>
              <w:jc w:val="center"/>
              <w:rPr>
                <w:rFonts w:ascii="Times New Roman" w:hAnsi="Times New Roman" w:cs="Times New Roman"/>
                <w:color w:val="C9211E"/>
                <w:sz w:val="16"/>
                <w:szCs w:val="16"/>
              </w:rPr>
            </w:pPr>
          </w:p>
        </w:tc>
        <w:tc>
          <w:tcPr>
            <w:tcW w:w="1484" w:type="dxa"/>
            <w:tcBorders>
              <w:top w:val="single" w:sz="4" w:space="0" w:color="000000"/>
              <w:left w:val="single" w:sz="4" w:space="0" w:color="000000"/>
              <w:bottom w:val="single" w:sz="4" w:space="0" w:color="000000"/>
              <w:right w:val="single" w:sz="4" w:space="0" w:color="000000"/>
            </w:tcBorders>
            <w:shd w:val="clear" w:color="auto" w:fill="auto"/>
          </w:tcPr>
          <w:p w14:paraId="0EA7FEA8" w14:textId="77777777" w:rsidR="00443312" w:rsidRDefault="00443312">
            <w:pPr>
              <w:spacing w:after="0" w:line="240" w:lineRule="auto"/>
              <w:jc w:val="both"/>
              <w:rPr>
                <w:rFonts w:ascii="Times New Roman" w:hAnsi="Times New Roman" w:cs="Times New Roman"/>
                <w:sz w:val="16"/>
                <w:szCs w:val="16"/>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14:paraId="5DE131E5" w14:textId="77777777" w:rsidR="00443312" w:rsidRDefault="00443312">
            <w:pPr>
              <w:spacing w:after="0" w:line="240" w:lineRule="auto"/>
              <w:jc w:val="center"/>
              <w:rPr>
                <w:rFonts w:ascii="Times New Roman" w:hAnsi="Times New Roman" w:cs="Times New Roman"/>
                <w:color w:val="C9211E"/>
                <w:sz w:val="16"/>
                <w:szCs w:val="16"/>
              </w:rPr>
            </w:pPr>
          </w:p>
        </w:tc>
        <w:tc>
          <w:tcPr>
            <w:tcW w:w="3042" w:type="dxa"/>
            <w:tcBorders>
              <w:top w:val="single" w:sz="4" w:space="0" w:color="000000"/>
              <w:left w:val="single" w:sz="4" w:space="0" w:color="000000"/>
              <w:bottom w:val="single" w:sz="4" w:space="0" w:color="000000"/>
              <w:right w:val="single" w:sz="4" w:space="0" w:color="000000"/>
            </w:tcBorders>
            <w:shd w:val="clear" w:color="auto" w:fill="auto"/>
          </w:tcPr>
          <w:p w14:paraId="2344073E" w14:textId="77777777" w:rsidR="00443312" w:rsidRDefault="00443312">
            <w:pPr>
              <w:spacing w:before="200" w:after="0" w:line="240" w:lineRule="auto"/>
              <w:jc w:val="both"/>
              <w:rPr>
                <w:rFonts w:ascii="Times New Roman" w:hAnsi="Times New Roman" w:cs="Times New Roman"/>
                <w:sz w:val="16"/>
                <w:szCs w:val="1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03D6A254" w14:textId="77777777" w:rsidR="00443312" w:rsidRDefault="00443312">
            <w:pPr>
              <w:spacing w:after="0" w:line="240" w:lineRule="auto"/>
              <w:jc w:val="both"/>
              <w:rPr>
                <w:rFonts w:ascii="Times New Roman" w:hAnsi="Times New Roman" w:cs="Times New Roman"/>
                <w:sz w:val="16"/>
                <w:szCs w:val="16"/>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Pr>
          <w:p w14:paraId="5C1E2AF5" w14:textId="77777777" w:rsidR="00443312" w:rsidRDefault="00443312">
            <w:pPr>
              <w:spacing w:after="0" w:line="240" w:lineRule="auto"/>
              <w:rPr>
                <w:rFonts w:ascii="Times New Roman" w:hAnsi="Times New Roman" w:cs="Times New Roman"/>
                <w:sz w:val="16"/>
                <w:szCs w:val="16"/>
              </w:rPr>
            </w:pPr>
          </w:p>
        </w:tc>
        <w:tc>
          <w:tcPr>
            <w:tcW w:w="4231" w:type="dxa"/>
            <w:tcBorders>
              <w:top w:val="single" w:sz="4" w:space="0" w:color="000000"/>
              <w:left w:val="single" w:sz="4" w:space="0" w:color="000000"/>
              <w:bottom w:val="single" w:sz="4" w:space="0" w:color="000000"/>
              <w:right w:val="single" w:sz="4" w:space="0" w:color="000000"/>
            </w:tcBorders>
            <w:shd w:val="clear" w:color="auto" w:fill="auto"/>
          </w:tcPr>
          <w:p w14:paraId="0C62ECEC" w14:textId="77777777" w:rsidR="00443312" w:rsidRDefault="00443312">
            <w:pPr>
              <w:spacing w:after="0" w:line="240" w:lineRule="auto"/>
              <w:jc w:val="both"/>
              <w:rPr>
                <w:rFonts w:ascii="Times New Roman" w:hAnsi="Times New Roman" w:cs="Times New Roman"/>
                <w:sz w:val="16"/>
                <w:szCs w:val="16"/>
              </w:rPr>
            </w:pPr>
          </w:p>
        </w:tc>
      </w:tr>
      <w:tr w:rsidR="00443312" w14:paraId="1FA99CF1" w14:textId="77777777">
        <w:trPr>
          <w:trHeight w:val="635"/>
        </w:trPr>
        <w:tc>
          <w:tcPr>
            <w:tcW w:w="419" w:type="dxa"/>
            <w:tcBorders>
              <w:left w:val="single" w:sz="4" w:space="0" w:color="000000"/>
              <w:bottom w:val="single" w:sz="4" w:space="0" w:color="000000"/>
              <w:right w:val="single" w:sz="4" w:space="0" w:color="000000"/>
            </w:tcBorders>
            <w:shd w:val="clear" w:color="auto" w:fill="auto"/>
          </w:tcPr>
          <w:p w14:paraId="73F5826A" w14:textId="77777777" w:rsidR="00443312" w:rsidRDefault="00CA34C9">
            <w:pPr>
              <w:spacing w:after="0" w:line="240" w:lineRule="auto"/>
              <w:jc w:val="both"/>
              <w:rPr>
                <w:rFonts w:ascii="Times New Roman" w:hAnsi="Times New Roman"/>
                <w:sz w:val="16"/>
                <w:szCs w:val="16"/>
              </w:rPr>
            </w:pPr>
            <w:r>
              <w:rPr>
                <w:rFonts w:ascii="Times New Roman" w:hAnsi="Times New Roman"/>
                <w:sz w:val="16"/>
                <w:szCs w:val="16"/>
              </w:rPr>
              <w:t>5</w:t>
            </w:r>
          </w:p>
        </w:tc>
        <w:tc>
          <w:tcPr>
            <w:tcW w:w="849" w:type="dxa"/>
            <w:tcBorders>
              <w:left w:val="single" w:sz="4" w:space="0" w:color="000000"/>
              <w:bottom w:val="single" w:sz="4" w:space="0" w:color="000000"/>
              <w:right w:val="single" w:sz="4" w:space="0" w:color="000000"/>
            </w:tcBorders>
            <w:shd w:val="clear" w:color="auto" w:fill="auto"/>
          </w:tcPr>
          <w:p w14:paraId="2C992062" w14:textId="0AE8CEC8" w:rsidR="00443312" w:rsidRDefault="00CA34C9">
            <w:pPr>
              <w:spacing w:after="0" w:line="240" w:lineRule="auto"/>
              <w:jc w:val="center"/>
            </w:pPr>
            <w:r>
              <w:t>93</w:t>
            </w:r>
            <w:r w:rsidR="00785290">
              <w:t>4</w:t>
            </w:r>
          </w:p>
        </w:tc>
        <w:tc>
          <w:tcPr>
            <w:tcW w:w="1484" w:type="dxa"/>
            <w:tcBorders>
              <w:left w:val="single" w:sz="4" w:space="0" w:color="000000"/>
              <w:bottom w:val="single" w:sz="4" w:space="0" w:color="000000"/>
              <w:right w:val="single" w:sz="4" w:space="0" w:color="000000"/>
            </w:tcBorders>
            <w:shd w:val="clear" w:color="auto" w:fill="auto"/>
          </w:tcPr>
          <w:p w14:paraId="097C1D75" w14:textId="7C1B27C1" w:rsidR="00443312" w:rsidRDefault="00CA34C9">
            <w:pPr>
              <w:spacing w:after="0" w:line="240" w:lineRule="auto"/>
              <w:jc w:val="both"/>
            </w:pPr>
            <w:r>
              <w:rPr>
                <w:rFonts w:ascii="Times New Roman" w:hAnsi="Times New Roman" w:cs="Times New Roman"/>
                <w:sz w:val="16"/>
                <w:szCs w:val="16"/>
              </w:rPr>
              <w:t xml:space="preserve">Администрация </w:t>
            </w:r>
            <w:r w:rsidR="00E31359">
              <w:rPr>
                <w:rFonts w:ascii="Times New Roman" w:hAnsi="Times New Roman" w:cs="Times New Roman"/>
                <w:sz w:val="16"/>
                <w:szCs w:val="16"/>
              </w:rPr>
              <w:t>сельского поселения «село Апука</w:t>
            </w:r>
            <w:r>
              <w:rPr>
                <w:rFonts w:ascii="Times New Roman" w:hAnsi="Times New Roman" w:cs="Times New Roman"/>
                <w:sz w:val="16"/>
                <w:szCs w:val="16"/>
              </w:rPr>
              <w:t>»</w:t>
            </w:r>
          </w:p>
        </w:tc>
        <w:tc>
          <w:tcPr>
            <w:tcW w:w="1558" w:type="dxa"/>
            <w:tcBorders>
              <w:left w:val="single" w:sz="4" w:space="0" w:color="000000"/>
              <w:bottom w:val="single" w:sz="4" w:space="0" w:color="000000"/>
              <w:right w:val="single" w:sz="4" w:space="0" w:color="000000"/>
            </w:tcBorders>
            <w:shd w:val="clear" w:color="auto" w:fill="auto"/>
          </w:tcPr>
          <w:p w14:paraId="7982BA69" w14:textId="77777777" w:rsidR="00443312" w:rsidRDefault="00CA34C9">
            <w:pPr>
              <w:pStyle w:val="ConsPlusNormal"/>
              <w:jc w:val="center"/>
              <w:rPr>
                <w:sz w:val="16"/>
                <w:szCs w:val="16"/>
              </w:rPr>
            </w:pPr>
            <w:r>
              <w:rPr>
                <w:sz w:val="16"/>
                <w:szCs w:val="16"/>
              </w:rPr>
              <w:t>11301995100000130</w:t>
            </w:r>
          </w:p>
        </w:tc>
        <w:tc>
          <w:tcPr>
            <w:tcW w:w="3042" w:type="dxa"/>
            <w:tcBorders>
              <w:left w:val="single" w:sz="4" w:space="0" w:color="000000"/>
              <w:bottom w:val="single" w:sz="4" w:space="0" w:color="000000"/>
              <w:right w:val="single" w:sz="4" w:space="0" w:color="000000"/>
            </w:tcBorders>
            <w:shd w:val="clear" w:color="auto" w:fill="auto"/>
          </w:tcPr>
          <w:p w14:paraId="27365518" w14:textId="77777777" w:rsidR="00443312" w:rsidRDefault="00CA34C9">
            <w:pPr>
              <w:pStyle w:val="ConsPlusNormal"/>
              <w:spacing w:before="200"/>
              <w:jc w:val="both"/>
              <w:rPr>
                <w:sz w:val="16"/>
                <w:szCs w:val="16"/>
              </w:rPr>
            </w:pPr>
            <w:r>
              <w:rPr>
                <w:sz w:val="16"/>
                <w:szCs w:val="16"/>
              </w:rPr>
              <w:t>Прочие доходы от оказания платных услуг (работ) получателями средств бюджета сельского поселения</w:t>
            </w:r>
          </w:p>
        </w:tc>
        <w:tc>
          <w:tcPr>
            <w:tcW w:w="1275" w:type="dxa"/>
            <w:tcBorders>
              <w:left w:val="single" w:sz="4" w:space="0" w:color="000000"/>
              <w:bottom w:val="single" w:sz="4" w:space="0" w:color="000000"/>
              <w:right w:val="single" w:sz="4" w:space="0" w:color="000000"/>
            </w:tcBorders>
            <w:shd w:val="clear" w:color="auto" w:fill="auto"/>
          </w:tcPr>
          <w:p w14:paraId="6A6B3270" w14:textId="77777777" w:rsidR="00443312" w:rsidRDefault="00CA34C9">
            <w:pPr>
              <w:pStyle w:val="ConsPlusNormal"/>
              <w:jc w:val="center"/>
              <w:rPr>
                <w:sz w:val="16"/>
                <w:szCs w:val="16"/>
              </w:rPr>
            </w:pPr>
            <w:r>
              <w:rPr>
                <w:sz w:val="16"/>
                <w:szCs w:val="16"/>
              </w:rPr>
              <w:t>Способ усреднения</w:t>
            </w:r>
          </w:p>
        </w:tc>
        <w:tc>
          <w:tcPr>
            <w:tcW w:w="1803" w:type="dxa"/>
            <w:tcBorders>
              <w:left w:val="single" w:sz="4" w:space="0" w:color="000000"/>
              <w:bottom w:val="single" w:sz="4" w:space="0" w:color="000000"/>
              <w:right w:val="single" w:sz="4" w:space="0" w:color="000000"/>
            </w:tcBorders>
            <w:shd w:val="clear" w:color="auto" w:fill="auto"/>
          </w:tcPr>
          <w:p w14:paraId="2D7ADFC9" w14:textId="77777777" w:rsidR="00443312" w:rsidRDefault="00CA34C9">
            <w:pPr>
              <w:pStyle w:val="ConsPlusNormal"/>
              <w:jc w:val="center"/>
              <w:rPr>
                <w:sz w:val="16"/>
                <w:szCs w:val="16"/>
              </w:rPr>
            </w:pPr>
            <w:proofErr w:type="spellStart"/>
            <w:r>
              <w:rPr>
                <w:sz w:val="16"/>
                <w:szCs w:val="16"/>
              </w:rPr>
              <w:t>Дср</w:t>
            </w:r>
            <w:proofErr w:type="spellEnd"/>
            <w:r>
              <w:rPr>
                <w:sz w:val="16"/>
                <w:szCs w:val="16"/>
              </w:rPr>
              <w:t xml:space="preserve"> = (Д1 + Д2 + Д3) / 3</w:t>
            </w:r>
          </w:p>
        </w:tc>
        <w:tc>
          <w:tcPr>
            <w:tcW w:w="4231" w:type="dxa"/>
            <w:tcBorders>
              <w:left w:val="single" w:sz="4" w:space="0" w:color="000000"/>
              <w:bottom w:val="single" w:sz="4" w:space="0" w:color="000000"/>
              <w:right w:val="single" w:sz="4" w:space="0" w:color="000000"/>
            </w:tcBorders>
            <w:shd w:val="clear" w:color="auto" w:fill="auto"/>
          </w:tcPr>
          <w:p w14:paraId="5DE7E77A" w14:textId="77777777" w:rsidR="00443312" w:rsidRDefault="00CA34C9">
            <w:pPr>
              <w:pStyle w:val="ConsPlusNormal"/>
              <w:jc w:val="both"/>
              <w:rPr>
                <w:sz w:val="16"/>
                <w:szCs w:val="16"/>
              </w:rPr>
            </w:pPr>
            <w:proofErr w:type="spellStart"/>
            <w:r>
              <w:rPr>
                <w:sz w:val="16"/>
                <w:szCs w:val="16"/>
              </w:rPr>
              <w:t>Дср</w:t>
            </w:r>
            <w:proofErr w:type="spellEnd"/>
            <w:r>
              <w:rPr>
                <w:sz w:val="16"/>
                <w:szCs w:val="16"/>
              </w:rPr>
              <w:t xml:space="preserve"> - среднее значение за последние 3 года</w:t>
            </w:r>
          </w:p>
          <w:p w14:paraId="24A81BC6" w14:textId="77777777" w:rsidR="00443312" w:rsidRDefault="00CA34C9">
            <w:pPr>
              <w:pStyle w:val="ConsPlusNormal"/>
              <w:jc w:val="both"/>
              <w:rPr>
                <w:sz w:val="16"/>
                <w:szCs w:val="16"/>
              </w:rPr>
            </w:pPr>
            <w:r>
              <w:rPr>
                <w:sz w:val="16"/>
                <w:szCs w:val="16"/>
              </w:rPr>
              <w:t>Д1, Д2, Д3 - значение за 3 предшествующих года</w:t>
            </w:r>
          </w:p>
          <w:p w14:paraId="603E3659" w14:textId="77777777" w:rsidR="00443312" w:rsidRDefault="00443312">
            <w:pPr>
              <w:pStyle w:val="ConsPlusNormal"/>
            </w:pPr>
          </w:p>
          <w:p w14:paraId="4DB7CFBE" w14:textId="77777777" w:rsidR="00443312" w:rsidRDefault="00CA34C9">
            <w:pPr>
              <w:pStyle w:val="ConsPlusNormal"/>
              <w:jc w:val="both"/>
              <w:rPr>
                <w:sz w:val="16"/>
                <w:szCs w:val="16"/>
              </w:rPr>
            </w:pPr>
            <w:r>
              <w:rPr>
                <w:sz w:val="16"/>
                <w:szCs w:val="16"/>
              </w:rPr>
              <w:t>Источник данных: данные бухгалтерского учета об исполнении бюджета</w:t>
            </w:r>
          </w:p>
        </w:tc>
      </w:tr>
      <w:tr w:rsidR="00443312" w14:paraId="0C8CAC1F" w14:textId="77777777">
        <w:trPr>
          <w:trHeight w:val="635"/>
        </w:trPr>
        <w:tc>
          <w:tcPr>
            <w:tcW w:w="419" w:type="dxa"/>
            <w:tcBorders>
              <w:left w:val="single" w:sz="4" w:space="0" w:color="000000"/>
              <w:bottom w:val="single" w:sz="4" w:space="0" w:color="000000"/>
              <w:right w:val="single" w:sz="4" w:space="0" w:color="000000"/>
            </w:tcBorders>
            <w:shd w:val="clear" w:color="auto" w:fill="auto"/>
          </w:tcPr>
          <w:p w14:paraId="48F69920" w14:textId="77777777" w:rsidR="00443312" w:rsidRDefault="00CA34C9">
            <w:pPr>
              <w:spacing w:after="0" w:line="240" w:lineRule="auto"/>
              <w:jc w:val="both"/>
              <w:rPr>
                <w:rFonts w:ascii="Times New Roman" w:hAnsi="Times New Roman"/>
                <w:sz w:val="16"/>
                <w:szCs w:val="16"/>
              </w:rPr>
            </w:pPr>
            <w:r>
              <w:rPr>
                <w:rFonts w:ascii="Times New Roman" w:hAnsi="Times New Roman"/>
                <w:sz w:val="16"/>
                <w:szCs w:val="16"/>
              </w:rPr>
              <w:t>6</w:t>
            </w:r>
          </w:p>
        </w:tc>
        <w:tc>
          <w:tcPr>
            <w:tcW w:w="849" w:type="dxa"/>
            <w:tcBorders>
              <w:left w:val="single" w:sz="4" w:space="0" w:color="000000"/>
              <w:bottom w:val="single" w:sz="4" w:space="0" w:color="000000"/>
              <w:right w:val="single" w:sz="4" w:space="0" w:color="000000"/>
            </w:tcBorders>
            <w:shd w:val="clear" w:color="auto" w:fill="auto"/>
          </w:tcPr>
          <w:p w14:paraId="375D36B8" w14:textId="71564B64" w:rsidR="00443312" w:rsidRDefault="00CA34C9">
            <w:pPr>
              <w:pStyle w:val="ConsPlusNormal"/>
              <w:jc w:val="center"/>
            </w:pPr>
            <w:r>
              <w:t>93</w:t>
            </w:r>
            <w:r w:rsidR="00785290">
              <w:t>4</w:t>
            </w:r>
          </w:p>
        </w:tc>
        <w:tc>
          <w:tcPr>
            <w:tcW w:w="1484" w:type="dxa"/>
            <w:tcBorders>
              <w:left w:val="single" w:sz="4" w:space="0" w:color="000000"/>
              <w:bottom w:val="single" w:sz="4" w:space="0" w:color="000000"/>
              <w:right w:val="single" w:sz="4" w:space="0" w:color="000000"/>
            </w:tcBorders>
            <w:shd w:val="clear" w:color="auto" w:fill="auto"/>
          </w:tcPr>
          <w:p w14:paraId="0E08FF5F" w14:textId="4AE9D198" w:rsidR="00443312" w:rsidRDefault="00CA34C9">
            <w:pPr>
              <w:spacing w:after="0" w:line="240" w:lineRule="auto"/>
              <w:jc w:val="both"/>
            </w:pPr>
            <w:r>
              <w:rPr>
                <w:rFonts w:ascii="Times New Roman" w:hAnsi="Times New Roman" w:cs="Times New Roman"/>
                <w:sz w:val="16"/>
                <w:szCs w:val="16"/>
              </w:rPr>
              <w:t xml:space="preserve">Администрация </w:t>
            </w:r>
            <w:r w:rsidR="00E31359">
              <w:rPr>
                <w:rFonts w:ascii="Times New Roman" w:hAnsi="Times New Roman" w:cs="Times New Roman"/>
                <w:sz w:val="16"/>
                <w:szCs w:val="16"/>
              </w:rPr>
              <w:t>сельского поселения «село Апука</w:t>
            </w:r>
            <w:r>
              <w:rPr>
                <w:rFonts w:ascii="Times New Roman" w:hAnsi="Times New Roman" w:cs="Times New Roman"/>
                <w:sz w:val="16"/>
                <w:szCs w:val="16"/>
              </w:rPr>
              <w:t>»</w:t>
            </w:r>
          </w:p>
        </w:tc>
        <w:tc>
          <w:tcPr>
            <w:tcW w:w="1558" w:type="dxa"/>
            <w:tcBorders>
              <w:left w:val="single" w:sz="4" w:space="0" w:color="000000"/>
              <w:bottom w:val="single" w:sz="4" w:space="0" w:color="000000"/>
              <w:right w:val="single" w:sz="4" w:space="0" w:color="000000"/>
            </w:tcBorders>
            <w:shd w:val="clear" w:color="auto" w:fill="auto"/>
          </w:tcPr>
          <w:p w14:paraId="0A39A0C7" w14:textId="77777777" w:rsidR="00443312" w:rsidRDefault="00CA34C9">
            <w:pPr>
              <w:pStyle w:val="ConsPlusNormal"/>
              <w:jc w:val="center"/>
              <w:rPr>
                <w:sz w:val="16"/>
                <w:szCs w:val="16"/>
              </w:rPr>
            </w:pPr>
            <w:r>
              <w:rPr>
                <w:sz w:val="16"/>
                <w:szCs w:val="16"/>
              </w:rPr>
              <w:t>11302995100041130</w:t>
            </w:r>
          </w:p>
        </w:tc>
        <w:tc>
          <w:tcPr>
            <w:tcW w:w="3042" w:type="dxa"/>
            <w:tcBorders>
              <w:left w:val="single" w:sz="4" w:space="0" w:color="000000"/>
              <w:bottom w:val="single" w:sz="4" w:space="0" w:color="000000"/>
              <w:right w:val="single" w:sz="4" w:space="0" w:color="000000"/>
            </w:tcBorders>
            <w:shd w:val="clear" w:color="auto" w:fill="auto"/>
          </w:tcPr>
          <w:p w14:paraId="5FD9ADC9" w14:textId="77777777" w:rsidR="00443312" w:rsidRDefault="00CA34C9">
            <w:pPr>
              <w:pStyle w:val="ConsPlusNormal"/>
              <w:jc w:val="both"/>
              <w:rPr>
                <w:sz w:val="16"/>
                <w:szCs w:val="16"/>
              </w:rPr>
            </w:pPr>
            <w:r>
              <w:rPr>
                <w:sz w:val="16"/>
                <w:szCs w:val="16"/>
              </w:rPr>
              <w:t>Прочие доходы от компенсации затрат бюджета сельского поселения (доходы от предоставления услуг по сбору и вывозу ТКО, ТБО физическим и юридическим лицам)</w:t>
            </w:r>
          </w:p>
        </w:tc>
        <w:tc>
          <w:tcPr>
            <w:tcW w:w="1275" w:type="dxa"/>
            <w:tcBorders>
              <w:left w:val="single" w:sz="4" w:space="0" w:color="000000"/>
              <w:bottom w:val="single" w:sz="4" w:space="0" w:color="000000"/>
              <w:right w:val="single" w:sz="4" w:space="0" w:color="000000"/>
            </w:tcBorders>
            <w:shd w:val="clear" w:color="auto" w:fill="auto"/>
          </w:tcPr>
          <w:p w14:paraId="3CECDA67" w14:textId="77777777" w:rsidR="00443312" w:rsidRDefault="00CA34C9">
            <w:pPr>
              <w:pStyle w:val="ConsPlusNormal"/>
              <w:jc w:val="center"/>
              <w:rPr>
                <w:sz w:val="16"/>
                <w:szCs w:val="16"/>
              </w:rPr>
            </w:pPr>
            <w:r>
              <w:rPr>
                <w:sz w:val="16"/>
                <w:szCs w:val="16"/>
              </w:rPr>
              <w:t>Прямой расчет</w:t>
            </w:r>
          </w:p>
        </w:tc>
        <w:tc>
          <w:tcPr>
            <w:tcW w:w="1803" w:type="dxa"/>
            <w:tcBorders>
              <w:left w:val="single" w:sz="4" w:space="0" w:color="000000"/>
              <w:bottom w:val="single" w:sz="4" w:space="0" w:color="000000"/>
              <w:right w:val="single" w:sz="4" w:space="0" w:color="000000"/>
            </w:tcBorders>
            <w:shd w:val="clear" w:color="auto" w:fill="auto"/>
          </w:tcPr>
          <w:p w14:paraId="658367D9" w14:textId="77777777" w:rsidR="00443312" w:rsidRDefault="00CA34C9">
            <w:pPr>
              <w:pStyle w:val="ConsPlusNormal"/>
              <w:jc w:val="center"/>
              <w:rPr>
                <w:sz w:val="16"/>
                <w:szCs w:val="16"/>
              </w:rPr>
            </w:pPr>
            <w:r>
              <w:rPr>
                <w:sz w:val="16"/>
                <w:szCs w:val="16"/>
              </w:rPr>
              <w:t>Д = Д1 х К</w:t>
            </w:r>
          </w:p>
        </w:tc>
        <w:tc>
          <w:tcPr>
            <w:tcW w:w="4231" w:type="dxa"/>
            <w:tcBorders>
              <w:left w:val="single" w:sz="4" w:space="0" w:color="000000"/>
              <w:bottom w:val="single" w:sz="4" w:space="0" w:color="000000"/>
              <w:right w:val="single" w:sz="4" w:space="0" w:color="000000"/>
            </w:tcBorders>
            <w:shd w:val="clear" w:color="auto" w:fill="auto"/>
          </w:tcPr>
          <w:p w14:paraId="7D33E624" w14:textId="77777777" w:rsidR="00443312" w:rsidRDefault="00CA34C9">
            <w:pPr>
              <w:pStyle w:val="ConsPlusNormal"/>
              <w:jc w:val="both"/>
              <w:rPr>
                <w:sz w:val="16"/>
                <w:szCs w:val="16"/>
              </w:rPr>
            </w:pPr>
            <w:r>
              <w:rPr>
                <w:sz w:val="16"/>
                <w:szCs w:val="16"/>
              </w:rPr>
              <w:t>Д-доход</w:t>
            </w:r>
          </w:p>
          <w:p w14:paraId="4B10EC03" w14:textId="77777777" w:rsidR="00443312" w:rsidRDefault="00CA34C9">
            <w:pPr>
              <w:pStyle w:val="ConsPlusNormal"/>
              <w:jc w:val="both"/>
              <w:rPr>
                <w:sz w:val="16"/>
                <w:szCs w:val="16"/>
              </w:rPr>
            </w:pPr>
            <w:r>
              <w:rPr>
                <w:sz w:val="16"/>
                <w:szCs w:val="16"/>
              </w:rPr>
              <w:t>Д1 - доход за предшествующий год, рассчитанный по заключенным договорам</w:t>
            </w:r>
          </w:p>
          <w:p w14:paraId="633B0F85" w14:textId="77777777" w:rsidR="00443312" w:rsidRDefault="00CA34C9">
            <w:pPr>
              <w:pStyle w:val="ConsPlusNormal"/>
              <w:jc w:val="both"/>
              <w:rPr>
                <w:sz w:val="16"/>
                <w:szCs w:val="16"/>
              </w:rPr>
            </w:pPr>
            <w:r>
              <w:rPr>
                <w:sz w:val="16"/>
                <w:szCs w:val="16"/>
              </w:rPr>
              <w:t>К - коэффициент увеличения или уменьшения в зависимости от изменения тарифов</w:t>
            </w:r>
          </w:p>
          <w:p w14:paraId="6BCF58C0" w14:textId="77777777" w:rsidR="00443312" w:rsidRDefault="00CA34C9">
            <w:pPr>
              <w:pStyle w:val="ConsPlusNormal"/>
              <w:jc w:val="both"/>
              <w:rPr>
                <w:sz w:val="16"/>
                <w:szCs w:val="16"/>
              </w:rPr>
            </w:pPr>
            <w:r>
              <w:rPr>
                <w:sz w:val="16"/>
                <w:szCs w:val="16"/>
              </w:rPr>
              <w:t xml:space="preserve">Источник данных: данные бухгалтерского учета об исполнении бюджета, информация об увеличении/уменьшении тарифов  </w:t>
            </w:r>
          </w:p>
        </w:tc>
      </w:tr>
      <w:tr w:rsidR="00443312" w14:paraId="196D11AC" w14:textId="77777777">
        <w:trPr>
          <w:trHeight w:val="635"/>
        </w:trPr>
        <w:tc>
          <w:tcPr>
            <w:tcW w:w="419" w:type="dxa"/>
            <w:tcBorders>
              <w:left w:val="single" w:sz="4" w:space="0" w:color="000000"/>
              <w:bottom w:val="single" w:sz="4" w:space="0" w:color="000000"/>
              <w:right w:val="single" w:sz="4" w:space="0" w:color="000000"/>
            </w:tcBorders>
            <w:shd w:val="clear" w:color="auto" w:fill="auto"/>
          </w:tcPr>
          <w:p w14:paraId="0BB3EA2C" w14:textId="77777777" w:rsidR="00443312" w:rsidRDefault="00CA34C9">
            <w:pPr>
              <w:spacing w:after="0" w:line="240" w:lineRule="auto"/>
              <w:jc w:val="both"/>
              <w:rPr>
                <w:rFonts w:ascii="Times New Roman" w:hAnsi="Times New Roman"/>
                <w:sz w:val="16"/>
                <w:szCs w:val="16"/>
              </w:rPr>
            </w:pPr>
            <w:r>
              <w:rPr>
                <w:rFonts w:ascii="Times New Roman" w:hAnsi="Times New Roman"/>
                <w:sz w:val="16"/>
                <w:szCs w:val="16"/>
              </w:rPr>
              <w:lastRenderedPageBreak/>
              <w:t>7</w:t>
            </w:r>
          </w:p>
        </w:tc>
        <w:tc>
          <w:tcPr>
            <w:tcW w:w="849" w:type="dxa"/>
            <w:tcBorders>
              <w:left w:val="single" w:sz="4" w:space="0" w:color="000000"/>
              <w:bottom w:val="single" w:sz="4" w:space="0" w:color="000000"/>
              <w:right w:val="single" w:sz="4" w:space="0" w:color="000000"/>
            </w:tcBorders>
            <w:shd w:val="clear" w:color="auto" w:fill="auto"/>
          </w:tcPr>
          <w:p w14:paraId="102B4359" w14:textId="43777AB5" w:rsidR="00443312" w:rsidRDefault="00CA34C9">
            <w:pPr>
              <w:pStyle w:val="ConsPlusNormal"/>
              <w:jc w:val="center"/>
            </w:pPr>
            <w:r>
              <w:t>93</w:t>
            </w:r>
            <w:r w:rsidR="00785290">
              <w:t>4</w:t>
            </w:r>
          </w:p>
        </w:tc>
        <w:tc>
          <w:tcPr>
            <w:tcW w:w="1484" w:type="dxa"/>
            <w:tcBorders>
              <w:left w:val="single" w:sz="4" w:space="0" w:color="000000"/>
              <w:bottom w:val="single" w:sz="4" w:space="0" w:color="000000"/>
              <w:right w:val="single" w:sz="4" w:space="0" w:color="000000"/>
            </w:tcBorders>
            <w:shd w:val="clear" w:color="auto" w:fill="auto"/>
          </w:tcPr>
          <w:p w14:paraId="66C36AFF" w14:textId="59F18CB6" w:rsidR="00443312" w:rsidRDefault="00CA34C9">
            <w:pPr>
              <w:spacing w:after="0" w:line="240" w:lineRule="auto"/>
              <w:jc w:val="both"/>
            </w:pPr>
            <w:r>
              <w:rPr>
                <w:rFonts w:ascii="Times New Roman" w:hAnsi="Times New Roman" w:cs="Times New Roman"/>
                <w:sz w:val="16"/>
                <w:szCs w:val="16"/>
              </w:rPr>
              <w:t xml:space="preserve">Администрация </w:t>
            </w:r>
            <w:r w:rsidR="00E31359">
              <w:rPr>
                <w:rFonts w:ascii="Times New Roman" w:hAnsi="Times New Roman" w:cs="Times New Roman"/>
                <w:sz w:val="16"/>
                <w:szCs w:val="16"/>
              </w:rPr>
              <w:t>сельского поселения «село Апука</w:t>
            </w:r>
            <w:r>
              <w:rPr>
                <w:rFonts w:ascii="Times New Roman" w:hAnsi="Times New Roman" w:cs="Times New Roman"/>
                <w:sz w:val="16"/>
                <w:szCs w:val="16"/>
              </w:rPr>
              <w:t>»</w:t>
            </w:r>
          </w:p>
        </w:tc>
        <w:tc>
          <w:tcPr>
            <w:tcW w:w="1558" w:type="dxa"/>
            <w:tcBorders>
              <w:left w:val="single" w:sz="4" w:space="0" w:color="000000"/>
              <w:bottom w:val="single" w:sz="4" w:space="0" w:color="000000"/>
              <w:right w:val="single" w:sz="4" w:space="0" w:color="000000"/>
            </w:tcBorders>
            <w:shd w:val="clear" w:color="auto" w:fill="auto"/>
          </w:tcPr>
          <w:p w14:paraId="71ECA548" w14:textId="77777777" w:rsidR="00443312" w:rsidRDefault="00CA34C9">
            <w:pPr>
              <w:pStyle w:val="ConsPlusNormal"/>
              <w:jc w:val="center"/>
              <w:rPr>
                <w:sz w:val="16"/>
                <w:szCs w:val="16"/>
              </w:rPr>
            </w:pPr>
            <w:r>
              <w:rPr>
                <w:sz w:val="16"/>
                <w:szCs w:val="16"/>
              </w:rPr>
              <w:t>11302995100043130</w:t>
            </w:r>
          </w:p>
        </w:tc>
        <w:tc>
          <w:tcPr>
            <w:tcW w:w="3042" w:type="dxa"/>
            <w:tcBorders>
              <w:left w:val="single" w:sz="4" w:space="0" w:color="000000"/>
              <w:bottom w:val="single" w:sz="4" w:space="0" w:color="000000"/>
              <w:right w:val="single" w:sz="4" w:space="0" w:color="000000"/>
            </w:tcBorders>
            <w:shd w:val="clear" w:color="auto" w:fill="auto"/>
          </w:tcPr>
          <w:p w14:paraId="1E8DA389" w14:textId="77777777" w:rsidR="00443312" w:rsidRDefault="00CA34C9">
            <w:pPr>
              <w:pStyle w:val="ConsPlusNormal"/>
              <w:jc w:val="both"/>
              <w:rPr>
                <w:sz w:val="16"/>
                <w:szCs w:val="16"/>
              </w:rPr>
            </w:pPr>
            <w:r>
              <w:rPr>
                <w:sz w:val="16"/>
                <w:szCs w:val="16"/>
              </w:rPr>
              <w:t>Прочие доходы от компенсации затрат бюджета сельского поселения (доходы от предоставления ритуальных услуг, в том числе захоронения)</w:t>
            </w:r>
          </w:p>
        </w:tc>
        <w:tc>
          <w:tcPr>
            <w:tcW w:w="1275" w:type="dxa"/>
            <w:tcBorders>
              <w:left w:val="single" w:sz="4" w:space="0" w:color="000000"/>
              <w:bottom w:val="single" w:sz="4" w:space="0" w:color="000000"/>
              <w:right w:val="single" w:sz="4" w:space="0" w:color="000000"/>
            </w:tcBorders>
            <w:shd w:val="clear" w:color="auto" w:fill="auto"/>
          </w:tcPr>
          <w:p w14:paraId="3AC7734B" w14:textId="77777777" w:rsidR="00443312" w:rsidRDefault="00CA34C9">
            <w:pPr>
              <w:pStyle w:val="ConsPlusNormal"/>
              <w:jc w:val="center"/>
              <w:rPr>
                <w:sz w:val="16"/>
                <w:szCs w:val="16"/>
              </w:rPr>
            </w:pPr>
            <w:r>
              <w:rPr>
                <w:sz w:val="16"/>
                <w:szCs w:val="16"/>
              </w:rPr>
              <w:t>Расчет с учетом специфики дохода</w:t>
            </w:r>
          </w:p>
        </w:tc>
        <w:tc>
          <w:tcPr>
            <w:tcW w:w="1803" w:type="dxa"/>
            <w:tcBorders>
              <w:left w:val="single" w:sz="4" w:space="0" w:color="000000"/>
              <w:bottom w:val="single" w:sz="4" w:space="0" w:color="000000"/>
              <w:right w:val="single" w:sz="4" w:space="0" w:color="000000"/>
            </w:tcBorders>
            <w:shd w:val="clear" w:color="auto" w:fill="auto"/>
          </w:tcPr>
          <w:p w14:paraId="109EEAC0" w14:textId="77777777" w:rsidR="00443312" w:rsidRDefault="00443312">
            <w:pPr>
              <w:pStyle w:val="ConsPlusNormal"/>
              <w:jc w:val="center"/>
              <w:rPr>
                <w:sz w:val="16"/>
                <w:szCs w:val="16"/>
              </w:rPr>
            </w:pPr>
          </w:p>
        </w:tc>
        <w:tc>
          <w:tcPr>
            <w:tcW w:w="4231" w:type="dxa"/>
            <w:tcBorders>
              <w:left w:val="single" w:sz="4" w:space="0" w:color="000000"/>
              <w:bottom w:val="single" w:sz="4" w:space="0" w:color="000000"/>
              <w:right w:val="single" w:sz="4" w:space="0" w:color="000000"/>
            </w:tcBorders>
            <w:shd w:val="clear" w:color="auto" w:fill="auto"/>
          </w:tcPr>
          <w:p w14:paraId="3BA08DCF" w14:textId="77777777" w:rsidR="00443312" w:rsidRDefault="00CA34C9">
            <w:pPr>
              <w:pStyle w:val="ConsPlusNormal"/>
              <w:jc w:val="both"/>
              <w:rPr>
                <w:sz w:val="16"/>
                <w:szCs w:val="16"/>
              </w:rPr>
            </w:pPr>
            <w:r>
              <w:rPr>
                <w:sz w:val="16"/>
                <w:szCs w:val="16"/>
              </w:rPr>
              <w:t>Прогнозный объем поступлений от прочих доходов от компенсации затрат бюджета сельского поселения основывается на предполагаемых возможных поступлениях в доход местного бюджета</w:t>
            </w:r>
          </w:p>
        </w:tc>
      </w:tr>
      <w:tr w:rsidR="00443312" w14:paraId="30C04B45" w14:textId="77777777">
        <w:trPr>
          <w:trHeight w:val="635"/>
        </w:trPr>
        <w:tc>
          <w:tcPr>
            <w:tcW w:w="419" w:type="dxa"/>
            <w:tcBorders>
              <w:left w:val="single" w:sz="4" w:space="0" w:color="000000"/>
              <w:bottom w:val="single" w:sz="4" w:space="0" w:color="000000"/>
              <w:right w:val="single" w:sz="4" w:space="0" w:color="000000"/>
            </w:tcBorders>
            <w:shd w:val="clear" w:color="auto" w:fill="auto"/>
          </w:tcPr>
          <w:p w14:paraId="084BB44D" w14:textId="77777777" w:rsidR="00443312" w:rsidRDefault="00CA34C9">
            <w:pPr>
              <w:spacing w:after="0" w:line="240" w:lineRule="auto"/>
              <w:jc w:val="both"/>
              <w:rPr>
                <w:rFonts w:ascii="Times New Roman" w:hAnsi="Times New Roman"/>
                <w:sz w:val="16"/>
                <w:szCs w:val="16"/>
              </w:rPr>
            </w:pPr>
            <w:r>
              <w:rPr>
                <w:rFonts w:ascii="Times New Roman" w:hAnsi="Times New Roman"/>
                <w:sz w:val="16"/>
                <w:szCs w:val="16"/>
              </w:rPr>
              <w:t>8</w:t>
            </w:r>
          </w:p>
        </w:tc>
        <w:tc>
          <w:tcPr>
            <w:tcW w:w="849" w:type="dxa"/>
            <w:tcBorders>
              <w:left w:val="single" w:sz="4" w:space="0" w:color="000000"/>
              <w:bottom w:val="single" w:sz="4" w:space="0" w:color="000000"/>
              <w:right w:val="single" w:sz="4" w:space="0" w:color="000000"/>
            </w:tcBorders>
            <w:shd w:val="clear" w:color="auto" w:fill="auto"/>
          </w:tcPr>
          <w:p w14:paraId="5B50A605" w14:textId="1AB980D1" w:rsidR="00443312" w:rsidRDefault="00CA34C9">
            <w:pPr>
              <w:pStyle w:val="ConsPlusNormal"/>
              <w:jc w:val="center"/>
            </w:pPr>
            <w:r>
              <w:t>93</w:t>
            </w:r>
            <w:r w:rsidR="00785290">
              <w:t>4</w:t>
            </w:r>
          </w:p>
        </w:tc>
        <w:tc>
          <w:tcPr>
            <w:tcW w:w="1484" w:type="dxa"/>
            <w:tcBorders>
              <w:left w:val="single" w:sz="4" w:space="0" w:color="000000"/>
              <w:bottom w:val="single" w:sz="4" w:space="0" w:color="000000"/>
              <w:right w:val="single" w:sz="4" w:space="0" w:color="000000"/>
            </w:tcBorders>
            <w:shd w:val="clear" w:color="auto" w:fill="auto"/>
          </w:tcPr>
          <w:p w14:paraId="3FFDE290" w14:textId="5F7EA928" w:rsidR="00443312" w:rsidRDefault="00CA34C9">
            <w:pPr>
              <w:spacing w:after="0" w:line="240" w:lineRule="auto"/>
              <w:jc w:val="both"/>
            </w:pPr>
            <w:r>
              <w:rPr>
                <w:rFonts w:ascii="Times New Roman" w:hAnsi="Times New Roman" w:cs="Times New Roman"/>
                <w:sz w:val="16"/>
                <w:szCs w:val="16"/>
              </w:rPr>
              <w:t xml:space="preserve">Администрация </w:t>
            </w:r>
            <w:r w:rsidR="00E31359">
              <w:rPr>
                <w:rFonts w:ascii="Times New Roman" w:hAnsi="Times New Roman" w:cs="Times New Roman"/>
                <w:sz w:val="16"/>
                <w:szCs w:val="16"/>
              </w:rPr>
              <w:t>сельского поселения «село Апука</w:t>
            </w:r>
            <w:r>
              <w:rPr>
                <w:rFonts w:ascii="Times New Roman" w:hAnsi="Times New Roman" w:cs="Times New Roman"/>
                <w:sz w:val="16"/>
                <w:szCs w:val="16"/>
              </w:rPr>
              <w:t>»</w:t>
            </w:r>
          </w:p>
        </w:tc>
        <w:tc>
          <w:tcPr>
            <w:tcW w:w="1558" w:type="dxa"/>
            <w:tcBorders>
              <w:left w:val="single" w:sz="4" w:space="0" w:color="000000"/>
              <w:bottom w:val="single" w:sz="4" w:space="0" w:color="000000"/>
              <w:right w:val="single" w:sz="4" w:space="0" w:color="000000"/>
            </w:tcBorders>
            <w:shd w:val="clear" w:color="auto" w:fill="auto"/>
          </w:tcPr>
          <w:p w14:paraId="09E97280" w14:textId="77777777" w:rsidR="00443312" w:rsidRDefault="00CA34C9">
            <w:pPr>
              <w:pStyle w:val="ConsPlusNormal"/>
              <w:jc w:val="center"/>
              <w:rPr>
                <w:sz w:val="16"/>
                <w:szCs w:val="16"/>
              </w:rPr>
            </w:pPr>
            <w:r>
              <w:rPr>
                <w:sz w:val="16"/>
                <w:szCs w:val="16"/>
              </w:rPr>
              <w:t>11302995100045130</w:t>
            </w:r>
          </w:p>
        </w:tc>
        <w:tc>
          <w:tcPr>
            <w:tcW w:w="3042" w:type="dxa"/>
            <w:tcBorders>
              <w:left w:val="single" w:sz="4" w:space="0" w:color="000000"/>
              <w:bottom w:val="single" w:sz="4" w:space="0" w:color="000000"/>
              <w:right w:val="single" w:sz="4" w:space="0" w:color="000000"/>
            </w:tcBorders>
            <w:shd w:val="clear" w:color="auto" w:fill="auto"/>
          </w:tcPr>
          <w:p w14:paraId="5BDA5737" w14:textId="77777777" w:rsidR="00443312" w:rsidRDefault="00CA34C9">
            <w:pPr>
              <w:pStyle w:val="ConsPlusNormal"/>
              <w:jc w:val="both"/>
              <w:rPr>
                <w:sz w:val="16"/>
                <w:szCs w:val="16"/>
              </w:rPr>
            </w:pPr>
            <w:r>
              <w:rPr>
                <w:sz w:val="16"/>
                <w:szCs w:val="16"/>
              </w:rPr>
              <w:t>Прочие доходы от компенсации затрат бюджета сельского поселения (доходы от предоставления услуг по очистке, посыпке песком частной территории от снега и льда)</w:t>
            </w:r>
          </w:p>
        </w:tc>
        <w:tc>
          <w:tcPr>
            <w:tcW w:w="1275" w:type="dxa"/>
            <w:tcBorders>
              <w:left w:val="single" w:sz="4" w:space="0" w:color="000000"/>
              <w:bottom w:val="single" w:sz="4" w:space="0" w:color="000000"/>
              <w:right w:val="single" w:sz="4" w:space="0" w:color="000000"/>
            </w:tcBorders>
            <w:shd w:val="clear" w:color="auto" w:fill="auto"/>
          </w:tcPr>
          <w:p w14:paraId="6250B417" w14:textId="77777777" w:rsidR="00443312" w:rsidRDefault="00CA34C9">
            <w:pPr>
              <w:pStyle w:val="ConsPlusNormal"/>
              <w:jc w:val="center"/>
              <w:rPr>
                <w:sz w:val="16"/>
                <w:szCs w:val="16"/>
              </w:rPr>
            </w:pPr>
            <w:r>
              <w:rPr>
                <w:sz w:val="16"/>
                <w:szCs w:val="16"/>
              </w:rPr>
              <w:t>Прямой расчет</w:t>
            </w:r>
          </w:p>
        </w:tc>
        <w:tc>
          <w:tcPr>
            <w:tcW w:w="1803" w:type="dxa"/>
            <w:tcBorders>
              <w:left w:val="single" w:sz="4" w:space="0" w:color="000000"/>
              <w:bottom w:val="single" w:sz="4" w:space="0" w:color="000000"/>
              <w:right w:val="single" w:sz="4" w:space="0" w:color="000000"/>
            </w:tcBorders>
            <w:shd w:val="clear" w:color="auto" w:fill="auto"/>
          </w:tcPr>
          <w:p w14:paraId="4D19D1C3" w14:textId="77777777" w:rsidR="00443312" w:rsidRDefault="00CA34C9">
            <w:pPr>
              <w:pStyle w:val="ConsPlusNormal"/>
              <w:jc w:val="center"/>
              <w:rPr>
                <w:sz w:val="16"/>
                <w:szCs w:val="16"/>
              </w:rPr>
            </w:pPr>
            <w:r>
              <w:rPr>
                <w:sz w:val="16"/>
                <w:szCs w:val="16"/>
              </w:rPr>
              <w:t>Д = Д1 х К</w:t>
            </w:r>
          </w:p>
        </w:tc>
        <w:tc>
          <w:tcPr>
            <w:tcW w:w="4231" w:type="dxa"/>
            <w:tcBorders>
              <w:left w:val="single" w:sz="4" w:space="0" w:color="000000"/>
              <w:bottom w:val="single" w:sz="4" w:space="0" w:color="000000"/>
              <w:right w:val="single" w:sz="4" w:space="0" w:color="000000"/>
            </w:tcBorders>
            <w:shd w:val="clear" w:color="auto" w:fill="auto"/>
          </w:tcPr>
          <w:p w14:paraId="729105E5" w14:textId="77777777" w:rsidR="00443312" w:rsidRDefault="00CA34C9">
            <w:pPr>
              <w:pStyle w:val="ConsPlusNormal"/>
              <w:jc w:val="both"/>
              <w:rPr>
                <w:sz w:val="16"/>
                <w:szCs w:val="16"/>
              </w:rPr>
            </w:pPr>
            <w:r>
              <w:rPr>
                <w:sz w:val="16"/>
                <w:szCs w:val="16"/>
              </w:rPr>
              <w:t>Д - доход</w:t>
            </w:r>
          </w:p>
          <w:p w14:paraId="409C1D26" w14:textId="77777777" w:rsidR="00443312" w:rsidRDefault="00CA34C9">
            <w:pPr>
              <w:pStyle w:val="ConsPlusNormal"/>
              <w:jc w:val="both"/>
              <w:rPr>
                <w:sz w:val="16"/>
                <w:szCs w:val="16"/>
              </w:rPr>
            </w:pPr>
            <w:r>
              <w:rPr>
                <w:sz w:val="16"/>
                <w:szCs w:val="16"/>
              </w:rPr>
              <w:t>Д1 - доход за предшествующий год, рассчитанный по заключенным договорам</w:t>
            </w:r>
          </w:p>
          <w:p w14:paraId="4017177E" w14:textId="77777777" w:rsidR="00443312" w:rsidRDefault="00CA34C9">
            <w:pPr>
              <w:pStyle w:val="ConsPlusNormal"/>
              <w:jc w:val="both"/>
              <w:rPr>
                <w:sz w:val="16"/>
                <w:szCs w:val="16"/>
              </w:rPr>
            </w:pPr>
            <w:r>
              <w:rPr>
                <w:sz w:val="16"/>
                <w:szCs w:val="16"/>
              </w:rPr>
              <w:t>К - коэффициент увеличения или уменьшения в зависимости от изменения тарифов</w:t>
            </w:r>
          </w:p>
          <w:p w14:paraId="50ED0AB3" w14:textId="77777777" w:rsidR="00443312" w:rsidRDefault="00CA34C9">
            <w:pPr>
              <w:pStyle w:val="ConsPlusNormal"/>
              <w:jc w:val="both"/>
              <w:rPr>
                <w:sz w:val="16"/>
                <w:szCs w:val="16"/>
              </w:rPr>
            </w:pPr>
            <w:r>
              <w:rPr>
                <w:sz w:val="16"/>
                <w:szCs w:val="16"/>
              </w:rPr>
              <w:t xml:space="preserve">Источник данных: данные бухгалтерского учета об исполнении бюджета, информация об увеличении/уменьшении тарифов </w:t>
            </w:r>
          </w:p>
        </w:tc>
      </w:tr>
      <w:tr w:rsidR="00443312" w14:paraId="69AC5041" w14:textId="77777777">
        <w:trPr>
          <w:trHeight w:val="635"/>
        </w:trPr>
        <w:tc>
          <w:tcPr>
            <w:tcW w:w="419" w:type="dxa"/>
            <w:tcBorders>
              <w:left w:val="single" w:sz="4" w:space="0" w:color="000000"/>
              <w:bottom w:val="single" w:sz="4" w:space="0" w:color="000000"/>
              <w:right w:val="single" w:sz="4" w:space="0" w:color="000000"/>
            </w:tcBorders>
            <w:shd w:val="clear" w:color="auto" w:fill="auto"/>
          </w:tcPr>
          <w:p w14:paraId="5C147287" w14:textId="77777777" w:rsidR="00443312" w:rsidRDefault="00CA34C9">
            <w:pPr>
              <w:spacing w:after="0" w:line="240" w:lineRule="auto"/>
              <w:jc w:val="both"/>
              <w:rPr>
                <w:rFonts w:ascii="Times New Roman" w:hAnsi="Times New Roman"/>
                <w:sz w:val="16"/>
                <w:szCs w:val="16"/>
              </w:rPr>
            </w:pPr>
            <w:r>
              <w:rPr>
                <w:rFonts w:ascii="Times New Roman" w:hAnsi="Times New Roman"/>
                <w:sz w:val="16"/>
                <w:szCs w:val="16"/>
              </w:rPr>
              <w:t>9</w:t>
            </w:r>
          </w:p>
        </w:tc>
        <w:tc>
          <w:tcPr>
            <w:tcW w:w="849" w:type="dxa"/>
            <w:tcBorders>
              <w:left w:val="single" w:sz="4" w:space="0" w:color="000000"/>
              <w:bottom w:val="single" w:sz="4" w:space="0" w:color="000000"/>
              <w:right w:val="single" w:sz="4" w:space="0" w:color="000000"/>
            </w:tcBorders>
            <w:shd w:val="clear" w:color="auto" w:fill="auto"/>
          </w:tcPr>
          <w:p w14:paraId="177A846E" w14:textId="744AD793" w:rsidR="00443312" w:rsidRDefault="00CA34C9">
            <w:pPr>
              <w:pStyle w:val="ConsPlusNormal"/>
              <w:jc w:val="center"/>
            </w:pPr>
            <w:r>
              <w:t>93</w:t>
            </w:r>
            <w:r w:rsidR="00785290">
              <w:t>4</w:t>
            </w:r>
          </w:p>
        </w:tc>
        <w:tc>
          <w:tcPr>
            <w:tcW w:w="1484" w:type="dxa"/>
            <w:tcBorders>
              <w:left w:val="single" w:sz="4" w:space="0" w:color="000000"/>
              <w:bottom w:val="single" w:sz="4" w:space="0" w:color="000000"/>
              <w:right w:val="single" w:sz="4" w:space="0" w:color="000000"/>
            </w:tcBorders>
            <w:shd w:val="clear" w:color="auto" w:fill="auto"/>
          </w:tcPr>
          <w:p w14:paraId="52372C34" w14:textId="7A030515" w:rsidR="00443312" w:rsidRDefault="00CA34C9">
            <w:pPr>
              <w:spacing w:after="0" w:line="240" w:lineRule="auto"/>
              <w:jc w:val="both"/>
            </w:pPr>
            <w:r>
              <w:rPr>
                <w:rFonts w:ascii="Times New Roman" w:hAnsi="Times New Roman" w:cs="Times New Roman"/>
                <w:sz w:val="16"/>
                <w:szCs w:val="16"/>
              </w:rPr>
              <w:t xml:space="preserve">Администрация </w:t>
            </w:r>
            <w:r w:rsidR="00E31359">
              <w:rPr>
                <w:rFonts w:ascii="Times New Roman" w:hAnsi="Times New Roman" w:cs="Times New Roman"/>
                <w:sz w:val="16"/>
                <w:szCs w:val="16"/>
              </w:rPr>
              <w:t>сельского поселения «село Апука</w:t>
            </w:r>
            <w:r>
              <w:rPr>
                <w:rFonts w:ascii="Times New Roman" w:hAnsi="Times New Roman" w:cs="Times New Roman"/>
                <w:sz w:val="16"/>
                <w:szCs w:val="16"/>
              </w:rPr>
              <w:t>»</w:t>
            </w:r>
          </w:p>
        </w:tc>
        <w:tc>
          <w:tcPr>
            <w:tcW w:w="1558" w:type="dxa"/>
            <w:tcBorders>
              <w:left w:val="single" w:sz="4" w:space="0" w:color="000000"/>
              <w:bottom w:val="single" w:sz="4" w:space="0" w:color="000000"/>
              <w:right w:val="single" w:sz="4" w:space="0" w:color="000000"/>
            </w:tcBorders>
            <w:shd w:val="clear" w:color="auto" w:fill="auto"/>
          </w:tcPr>
          <w:p w14:paraId="29A7A23B" w14:textId="77777777" w:rsidR="00443312" w:rsidRDefault="00CA34C9">
            <w:pPr>
              <w:pStyle w:val="ConsPlusNormal"/>
              <w:jc w:val="center"/>
              <w:rPr>
                <w:sz w:val="16"/>
                <w:szCs w:val="16"/>
              </w:rPr>
            </w:pPr>
            <w:r>
              <w:rPr>
                <w:sz w:val="16"/>
                <w:szCs w:val="16"/>
              </w:rPr>
              <w:t>11302995100046130</w:t>
            </w:r>
          </w:p>
        </w:tc>
        <w:tc>
          <w:tcPr>
            <w:tcW w:w="3042" w:type="dxa"/>
            <w:tcBorders>
              <w:left w:val="single" w:sz="4" w:space="0" w:color="000000"/>
              <w:bottom w:val="single" w:sz="4" w:space="0" w:color="000000"/>
              <w:right w:val="single" w:sz="4" w:space="0" w:color="000000"/>
            </w:tcBorders>
            <w:shd w:val="clear" w:color="auto" w:fill="auto"/>
          </w:tcPr>
          <w:p w14:paraId="1F077505" w14:textId="77777777" w:rsidR="00443312" w:rsidRDefault="00CA34C9">
            <w:pPr>
              <w:pStyle w:val="ConsPlusNormal"/>
              <w:jc w:val="both"/>
              <w:rPr>
                <w:sz w:val="16"/>
                <w:szCs w:val="16"/>
              </w:rPr>
            </w:pPr>
            <w:r>
              <w:rPr>
                <w:sz w:val="16"/>
                <w:szCs w:val="16"/>
              </w:rPr>
              <w:t>Прочие доходы от компенсации затрат бюджета сельского поселения (доходы от предоставления услуг автомобильного транспорта, тракторной техники)</w:t>
            </w:r>
          </w:p>
        </w:tc>
        <w:tc>
          <w:tcPr>
            <w:tcW w:w="1275" w:type="dxa"/>
            <w:tcBorders>
              <w:left w:val="single" w:sz="4" w:space="0" w:color="000000"/>
              <w:bottom w:val="single" w:sz="4" w:space="0" w:color="000000"/>
              <w:right w:val="single" w:sz="4" w:space="0" w:color="000000"/>
            </w:tcBorders>
            <w:shd w:val="clear" w:color="auto" w:fill="auto"/>
          </w:tcPr>
          <w:p w14:paraId="7C211482" w14:textId="77777777" w:rsidR="00443312" w:rsidRDefault="00CA34C9">
            <w:pPr>
              <w:pStyle w:val="ConsPlusNormal"/>
              <w:jc w:val="center"/>
              <w:rPr>
                <w:sz w:val="16"/>
                <w:szCs w:val="16"/>
              </w:rPr>
            </w:pPr>
            <w:r>
              <w:rPr>
                <w:sz w:val="16"/>
                <w:szCs w:val="16"/>
              </w:rPr>
              <w:t>Расчет с учетом специфики дохода</w:t>
            </w:r>
          </w:p>
        </w:tc>
        <w:tc>
          <w:tcPr>
            <w:tcW w:w="1803" w:type="dxa"/>
            <w:tcBorders>
              <w:left w:val="single" w:sz="4" w:space="0" w:color="000000"/>
              <w:bottom w:val="single" w:sz="4" w:space="0" w:color="000000"/>
              <w:right w:val="single" w:sz="4" w:space="0" w:color="000000"/>
            </w:tcBorders>
            <w:shd w:val="clear" w:color="auto" w:fill="auto"/>
          </w:tcPr>
          <w:p w14:paraId="1C1CBB4F" w14:textId="77777777" w:rsidR="00443312" w:rsidRDefault="00443312">
            <w:pPr>
              <w:pStyle w:val="ConsPlusNormal"/>
              <w:jc w:val="center"/>
              <w:rPr>
                <w:sz w:val="16"/>
                <w:szCs w:val="16"/>
              </w:rPr>
            </w:pPr>
          </w:p>
        </w:tc>
        <w:tc>
          <w:tcPr>
            <w:tcW w:w="4231" w:type="dxa"/>
            <w:tcBorders>
              <w:left w:val="single" w:sz="4" w:space="0" w:color="000000"/>
              <w:bottom w:val="single" w:sz="4" w:space="0" w:color="000000"/>
              <w:right w:val="single" w:sz="4" w:space="0" w:color="000000"/>
            </w:tcBorders>
            <w:shd w:val="clear" w:color="auto" w:fill="auto"/>
          </w:tcPr>
          <w:p w14:paraId="154A97C0" w14:textId="77777777" w:rsidR="00443312" w:rsidRDefault="00CA34C9">
            <w:pPr>
              <w:pStyle w:val="ConsPlusNormal"/>
              <w:jc w:val="both"/>
              <w:rPr>
                <w:sz w:val="16"/>
                <w:szCs w:val="16"/>
              </w:rPr>
            </w:pPr>
            <w:r>
              <w:rPr>
                <w:sz w:val="16"/>
                <w:szCs w:val="16"/>
              </w:rPr>
              <w:t xml:space="preserve">Прогнозный объем поступлений от прочих доходов от компенсации затрат бюджета сельского поселения в ввиду несистематичности их поступления основывается на предполагаемых возможных поступлениях в доход местного бюджета  </w:t>
            </w:r>
          </w:p>
        </w:tc>
      </w:tr>
      <w:tr w:rsidR="00443312" w14:paraId="463982B5" w14:textId="77777777">
        <w:trPr>
          <w:trHeight w:val="635"/>
        </w:trPr>
        <w:tc>
          <w:tcPr>
            <w:tcW w:w="419" w:type="dxa"/>
            <w:tcBorders>
              <w:left w:val="single" w:sz="4" w:space="0" w:color="000000"/>
              <w:bottom w:val="single" w:sz="4" w:space="0" w:color="000000"/>
              <w:right w:val="single" w:sz="4" w:space="0" w:color="000000"/>
            </w:tcBorders>
            <w:shd w:val="clear" w:color="auto" w:fill="auto"/>
          </w:tcPr>
          <w:p w14:paraId="128FAD99" w14:textId="77777777" w:rsidR="00443312" w:rsidRDefault="00CA34C9">
            <w:pPr>
              <w:spacing w:after="0" w:line="240" w:lineRule="auto"/>
              <w:jc w:val="both"/>
              <w:rPr>
                <w:rFonts w:ascii="Times New Roman" w:hAnsi="Times New Roman"/>
                <w:sz w:val="16"/>
                <w:szCs w:val="16"/>
              </w:rPr>
            </w:pPr>
            <w:r>
              <w:rPr>
                <w:rFonts w:ascii="Times New Roman" w:hAnsi="Times New Roman"/>
                <w:sz w:val="16"/>
                <w:szCs w:val="16"/>
              </w:rPr>
              <w:t>10</w:t>
            </w:r>
          </w:p>
        </w:tc>
        <w:tc>
          <w:tcPr>
            <w:tcW w:w="849" w:type="dxa"/>
            <w:tcBorders>
              <w:left w:val="single" w:sz="4" w:space="0" w:color="000000"/>
              <w:bottom w:val="single" w:sz="4" w:space="0" w:color="000000"/>
              <w:right w:val="single" w:sz="4" w:space="0" w:color="000000"/>
            </w:tcBorders>
            <w:shd w:val="clear" w:color="auto" w:fill="auto"/>
          </w:tcPr>
          <w:p w14:paraId="2D039436" w14:textId="22348855" w:rsidR="00443312" w:rsidRDefault="00CA34C9">
            <w:pPr>
              <w:pStyle w:val="ConsPlusNormal"/>
              <w:jc w:val="center"/>
            </w:pPr>
            <w:r>
              <w:t>93</w:t>
            </w:r>
            <w:r w:rsidR="00785290">
              <w:t>4</w:t>
            </w:r>
          </w:p>
        </w:tc>
        <w:tc>
          <w:tcPr>
            <w:tcW w:w="1484" w:type="dxa"/>
            <w:tcBorders>
              <w:left w:val="single" w:sz="4" w:space="0" w:color="000000"/>
              <w:bottom w:val="single" w:sz="4" w:space="0" w:color="000000"/>
              <w:right w:val="single" w:sz="4" w:space="0" w:color="000000"/>
            </w:tcBorders>
            <w:shd w:val="clear" w:color="auto" w:fill="auto"/>
          </w:tcPr>
          <w:p w14:paraId="7D5995FC" w14:textId="4AD9683D" w:rsidR="00443312" w:rsidRDefault="00CA34C9">
            <w:pPr>
              <w:spacing w:after="0" w:line="240" w:lineRule="auto"/>
              <w:jc w:val="both"/>
            </w:pPr>
            <w:r>
              <w:rPr>
                <w:rFonts w:ascii="Times New Roman" w:hAnsi="Times New Roman" w:cs="Times New Roman"/>
                <w:sz w:val="16"/>
                <w:szCs w:val="16"/>
              </w:rPr>
              <w:t>Администрация сельского посел</w:t>
            </w:r>
            <w:r w:rsidR="00E31359">
              <w:rPr>
                <w:rFonts w:ascii="Times New Roman" w:hAnsi="Times New Roman" w:cs="Times New Roman"/>
                <w:sz w:val="16"/>
                <w:szCs w:val="16"/>
              </w:rPr>
              <w:t>ения «село Апука</w:t>
            </w:r>
            <w:r>
              <w:rPr>
                <w:rFonts w:ascii="Times New Roman" w:hAnsi="Times New Roman" w:cs="Times New Roman"/>
                <w:sz w:val="16"/>
                <w:szCs w:val="16"/>
              </w:rPr>
              <w:t>»</w:t>
            </w:r>
          </w:p>
        </w:tc>
        <w:tc>
          <w:tcPr>
            <w:tcW w:w="1558" w:type="dxa"/>
            <w:tcBorders>
              <w:left w:val="single" w:sz="4" w:space="0" w:color="000000"/>
              <w:bottom w:val="single" w:sz="4" w:space="0" w:color="000000"/>
              <w:right w:val="single" w:sz="4" w:space="0" w:color="000000"/>
            </w:tcBorders>
            <w:shd w:val="clear" w:color="auto" w:fill="auto"/>
          </w:tcPr>
          <w:p w14:paraId="70DBD17D" w14:textId="77777777" w:rsidR="00443312" w:rsidRDefault="00CA34C9">
            <w:pPr>
              <w:pStyle w:val="ConsPlusNormal"/>
              <w:jc w:val="center"/>
              <w:rPr>
                <w:sz w:val="16"/>
                <w:szCs w:val="16"/>
              </w:rPr>
            </w:pPr>
            <w:r>
              <w:rPr>
                <w:sz w:val="16"/>
                <w:szCs w:val="16"/>
              </w:rPr>
              <w:t>11302995100047130</w:t>
            </w:r>
          </w:p>
        </w:tc>
        <w:tc>
          <w:tcPr>
            <w:tcW w:w="3042" w:type="dxa"/>
            <w:tcBorders>
              <w:left w:val="single" w:sz="4" w:space="0" w:color="000000"/>
              <w:bottom w:val="single" w:sz="4" w:space="0" w:color="000000"/>
              <w:right w:val="single" w:sz="4" w:space="0" w:color="000000"/>
            </w:tcBorders>
            <w:shd w:val="clear" w:color="auto" w:fill="auto"/>
          </w:tcPr>
          <w:p w14:paraId="3C00ACCF" w14:textId="77777777" w:rsidR="00443312" w:rsidRDefault="00CA34C9">
            <w:pPr>
              <w:pStyle w:val="ConsPlusNormal"/>
              <w:jc w:val="both"/>
              <w:rPr>
                <w:sz w:val="16"/>
                <w:szCs w:val="16"/>
              </w:rPr>
            </w:pPr>
            <w:r>
              <w:rPr>
                <w:sz w:val="16"/>
                <w:szCs w:val="16"/>
              </w:rPr>
              <w:t>Прочие доходы от компенсации затрат бюджета сельского поселения (доходы по договорам социального найма)</w:t>
            </w:r>
          </w:p>
        </w:tc>
        <w:tc>
          <w:tcPr>
            <w:tcW w:w="1275" w:type="dxa"/>
            <w:tcBorders>
              <w:left w:val="single" w:sz="4" w:space="0" w:color="000000"/>
              <w:bottom w:val="single" w:sz="4" w:space="0" w:color="000000"/>
              <w:right w:val="single" w:sz="4" w:space="0" w:color="000000"/>
            </w:tcBorders>
            <w:shd w:val="clear" w:color="auto" w:fill="auto"/>
          </w:tcPr>
          <w:p w14:paraId="00F2598B" w14:textId="77777777" w:rsidR="00443312" w:rsidRDefault="00CA34C9">
            <w:pPr>
              <w:pStyle w:val="ConsPlusNormal"/>
              <w:jc w:val="center"/>
              <w:rPr>
                <w:sz w:val="16"/>
                <w:szCs w:val="16"/>
              </w:rPr>
            </w:pPr>
            <w:r>
              <w:rPr>
                <w:sz w:val="16"/>
                <w:szCs w:val="16"/>
              </w:rPr>
              <w:t>Прямой расчет</w:t>
            </w:r>
          </w:p>
        </w:tc>
        <w:tc>
          <w:tcPr>
            <w:tcW w:w="1803" w:type="dxa"/>
            <w:tcBorders>
              <w:left w:val="single" w:sz="4" w:space="0" w:color="000000"/>
              <w:bottom w:val="single" w:sz="4" w:space="0" w:color="000000"/>
              <w:right w:val="single" w:sz="4" w:space="0" w:color="000000"/>
            </w:tcBorders>
            <w:shd w:val="clear" w:color="auto" w:fill="auto"/>
          </w:tcPr>
          <w:p w14:paraId="6C61E2E4" w14:textId="77777777" w:rsidR="00443312" w:rsidRDefault="00CA34C9">
            <w:pPr>
              <w:pStyle w:val="ConsPlusNormal"/>
              <w:jc w:val="center"/>
              <w:rPr>
                <w:sz w:val="16"/>
                <w:szCs w:val="16"/>
              </w:rPr>
            </w:pPr>
            <w:proofErr w:type="spellStart"/>
            <w:r>
              <w:rPr>
                <w:sz w:val="16"/>
                <w:szCs w:val="16"/>
              </w:rPr>
              <w:t>Псн</w:t>
            </w:r>
            <w:proofErr w:type="spellEnd"/>
            <w:r>
              <w:rPr>
                <w:sz w:val="16"/>
                <w:szCs w:val="16"/>
              </w:rPr>
              <w:t xml:space="preserve"> = ((</w:t>
            </w:r>
            <w:proofErr w:type="spellStart"/>
            <w:r>
              <w:rPr>
                <w:sz w:val="16"/>
                <w:szCs w:val="16"/>
              </w:rPr>
              <w:t>Кдсн</w:t>
            </w:r>
            <w:proofErr w:type="spellEnd"/>
            <w:r>
              <w:rPr>
                <w:sz w:val="16"/>
                <w:szCs w:val="16"/>
              </w:rPr>
              <w:t xml:space="preserve"> х Н) х 12 + З) х k</w:t>
            </w:r>
          </w:p>
        </w:tc>
        <w:tc>
          <w:tcPr>
            <w:tcW w:w="4231" w:type="dxa"/>
            <w:tcBorders>
              <w:left w:val="single" w:sz="4" w:space="0" w:color="000000"/>
              <w:bottom w:val="single" w:sz="4" w:space="0" w:color="000000"/>
              <w:right w:val="single" w:sz="4" w:space="0" w:color="000000"/>
            </w:tcBorders>
            <w:shd w:val="clear" w:color="auto" w:fill="auto"/>
          </w:tcPr>
          <w:p w14:paraId="024A23EB" w14:textId="77777777" w:rsidR="00443312" w:rsidRDefault="00CA34C9">
            <w:pPr>
              <w:pStyle w:val="ConsPlusNormal"/>
              <w:jc w:val="both"/>
              <w:rPr>
                <w:sz w:val="16"/>
                <w:szCs w:val="16"/>
              </w:rPr>
            </w:pPr>
            <w:proofErr w:type="spellStart"/>
            <w:r>
              <w:rPr>
                <w:sz w:val="16"/>
                <w:szCs w:val="16"/>
              </w:rPr>
              <w:t>Псн</w:t>
            </w:r>
            <w:proofErr w:type="spellEnd"/>
            <w:r>
              <w:rPr>
                <w:sz w:val="16"/>
                <w:szCs w:val="16"/>
              </w:rPr>
              <w:t xml:space="preserve"> - прогнозный объем поступлений платы за </w:t>
            </w:r>
            <w:proofErr w:type="spellStart"/>
            <w:r>
              <w:rPr>
                <w:sz w:val="16"/>
                <w:szCs w:val="16"/>
              </w:rPr>
              <w:t>найм</w:t>
            </w:r>
            <w:proofErr w:type="spellEnd"/>
            <w:r>
              <w:rPr>
                <w:sz w:val="16"/>
                <w:szCs w:val="16"/>
              </w:rPr>
              <w:t>;</w:t>
            </w:r>
          </w:p>
          <w:p w14:paraId="71509A5A" w14:textId="77777777" w:rsidR="00443312" w:rsidRDefault="00CA34C9">
            <w:pPr>
              <w:pStyle w:val="ConsPlusNormal"/>
              <w:jc w:val="both"/>
              <w:rPr>
                <w:sz w:val="16"/>
                <w:szCs w:val="16"/>
              </w:rPr>
            </w:pPr>
            <w:proofErr w:type="spellStart"/>
            <w:r>
              <w:rPr>
                <w:sz w:val="16"/>
                <w:szCs w:val="16"/>
              </w:rPr>
              <w:t>Кдсн</w:t>
            </w:r>
            <w:proofErr w:type="spellEnd"/>
            <w:r>
              <w:rPr>
                <w:sz w:val="16"/>
                <w:szCs w:val="16"/>
              </w:rPr>
              <w:t xml:space="preserve"> - количество договоров социального найма жилого помещения;</w:t>
            </w:r>
          </w:p>
          <w:p w14:paraId="3C3E6070" w14:textId="77777777" w:rsidR="00443312" w:rsidRDefault="00CA34C9">
            <w:pPr>
              <w:pStyle w:val="ConsPlusNormal"/>
              <w:jc w:val="both"/>
              <w:rPr>
                <w:sz w:val="16"/>
                <w:szCs w:val="16"/>
              </w:rPr>
            </w:pPr>
            <w:r>
              <w:rPr>
                <w:sz w:val="16"/>
                <w:szCs w:val="16"/>
              </w:rPr>
              <w:t>Н - размер платы социального найма по i-</w:t>
            </w:r>
            <w:proofErr w:type="spellStart"/>
            <w:r>
              <w:rPr>
                <w:sz w:val="16"/>
                <w:szCs w:val="16"/>
              </w:rPr>
              <w:t>му</w:t>
            </w:r>
            <w:proofErr w:type="spellEnd"/>
            <w:r>
              <w:rPr>
                <w:sz w:val="16"/>
                <w:szCs w:val="16"/>
              </w:rPr>
              <w:t xml:space="preserve"> договору социального найма жилого помещения;</w:t>
            </w:r>
          </w:p>
          <w:p w14:paraId="40068F44" w14:textId="77777777" w:rsidR="00443312" w:rsidRDefault="00CA34C9">
            <w:pPr>
              <w:pStyle w:val="ConsPlusNormal"/>
              <w:jc w:val="both"/>
              <w:rPr>
                <w:sz w:val="16"/>
                <w:szCs w:val="16"/>
              </w:rPr>
            </w:pPr>
            <w:r>
              <w:rPr>
                <w:sz w:val="16"/>
                <w:szCs w:val="16"/>
              </w:rPr>
              <w:t>З - планируемый (ожидаемый) объем погашения задолженности прошлых лет;</w:t>
            </w:r>
          </w:p>
          <w:p w14:paraId="56B2F0BA" w14:textId="77777777" w:rsidR="00443312" w:rsidRDefault="00CA34C9">
            <w:pPr>
              <w:pStyle w:val="ConsPlusNormal"/>
              <w:jc w:val="both"/>
              <w:rPr>
                <w:sz w:val="16"/>
                <w:szCs w:val="16"/>
              </w:rPr>
            </w:pPr>
            <w:r>
              <w:rPr>
                <w:sz w:val="16"/>
                <w:szCs w:val="16"/>
              </w:rPr>
              <w:t xml:space="preserve">k - коэффициент уровня собираемости платы за </w:t>
            </w:r>
            <w:proofErr w:type="spellStart"/>
            <w:r>
              <w:rPr>
                <w:sz w:val="16"/>
                <w:szCs w:val="16"/>
              </w:rPr>
              <w:t>найм</w:t>
            </w:r>
            <w:proofErr w:type="spellEnd"/>
            <w:r>
              <w:rPr>
                <w:sz w:val="16"/>
                <w:szCs w:val="16"/>
              </w:rPr>
              <w:t>, усредненный за три года, предшествующих прогнозируемому периоду, рассчитывается как отношение суммы поступлений к сумме начислений.</w:t>
            </w:r>
          </w:p>
          <w:p w14:paraId="29CA0549" w14:textId="77777777" w:rsidR="00443312" w:rsidRDefault="00CA34C9">
            <w:pPr>
              <w:pStyle w:val="ConsPlusNormal"/>
              <w:jc w:val="both"/>
              <w:rPr>
                <w:sz w:val="16"/>
                <w:szCs w:val="16"/>
              </w:rPr>
            </w:pPr>
            <w:r>
              <w:rPr>
                <w:sz w:val="16"/>
                <w:szCs w:val="16"/>
              </w:rPr>
              <w:t xml:space="preserve">Источник данных: договоры социального найма жилых помещений заключенные (планируемые к заключению/расторжению), </w:t>
            </w:r>
          </w:p>
        </w:tc>
      </w:tr>
      <w:tr w:rsidR="00443312" w14:paraId="7573B4B4" w14:textId="77777777">
        <w:trPr>
          <w:trHeight w:val="635"/>
        </w:trPr>
        <w:tc>
          <w:tcPr>
            <w:tcW w:w="419" w:type="dxa"/>
            <w:tcBorders>
              <w:left w:val="single" w:sz="4" w:space="0" w:color="000000"/>
              <w:bottom w:val="single" w:sz="4" w:space="0" w:color="000000"/>
              <w:right w:val="single" w:sz="4" w:space="0" w:color="000000"/>
            </w:tcBorders>
            <w:shd w:val="clear" w:color="auto" w:fill="auto"/>
          </w:tcPr>
          <w:p w14:paraId="275834A5" w14:textId="77777777" w:rsidR="00443312" w:rsidRDefault="00CA34C9">
            <w:pPr>
              <w:spacing w:after="0" w:line="240" w:lineRule="auto"/>
              <w:jc w:val="both"/>
              <w:rPr>
                <w:rFonts w:ascii="Times New Roman" w:hAnsi="Times New Roman"/>
                <w:sz w:val="16"/>
                <w:szCs w:val="16"/>
              </w:rPr>
            </w:pPr>
            <w:r>
              <w:rPr>
                <w:rFonts w:ascii="Times New Roman" w:hAnsi="Times New Roman"/>
                <w:sz w:val="16"/>
                <w:szCs w:val="16"/>
              </w:rPr>
              <w:t>11</w:t>
            </w:r>
          </w:p>
        </w:tc>
        <w:tc>
          <w:tcPr>
            <w:tcW w:w="849" w:type="dxa"/>
            <w:tcBorders>
              <w:left w:val="single" w:sz="4" w:space="0" w:color="000000"/>
              <w:bottom w:val="single" w:sz="4" w:space="0" w:color="000000"/>
              <w:right w:val="single" w:sz="4" w:space="0" w:color="000000"/>
            </w:tcBorders>
            <w:shd w:val="clear" w:color="auto" w:fill="auto"/>
          </w:tcPr>
          <w:p w14:paraId="7DE85E14" w14:textId="56A760D5" w:rsidR="00443312" w:rsidRDefault="00CA34C9">
            <w:pPr>
              <w:pStyle w:val="ConsPlusNormal"/>
              <w:jc w:val="center"/>
            </w:pPr>
            <w:r>
              <w:t>93</w:t>
            </w:r>
            <w:r w:rsidR="00785290">
              <w:t>4</w:t>
            </w:r>
          </w:p>
        </w:tc>
        <w:tc>
          <w:tcPr>
            <w:tcW w:w="1484" w:type="dxa"/>
            <w:tcBorders>
              <w:left w:val="single" w:sz="4" w:space="0" w:color="000000"/>
              <w:bottom w:val="single" w:sz="4" w:space="0" w:color="000000"/>
              <w:right w:val="single" w:sz="4" w:space="0" w:color="000000"/>
            </w:tcBorders>
            <w:shd w:val="clear" w:color="auto" w:fill="auto"/>
          </w:tcPr>
          <w:p w14:paraId="566E11B0" w14:textId="5BC61DCF" w:rsidR="00443312" w:rsidRDefault="00CA34C9">
            <w:pPr>
              <w:spacing w:after="0" w:line="240" w:lineRule="auto"/>
              <w:jc w:val="both"/>
            </w:pPr>
            <w:r>
              <w:rPr>
                <w:rFonts w:ascii="Times New Roman" w:hAnsi="Times New Roman" w:cs="Times New Roman"/>
                <w:sz w:val="16"/>
                <w:szCs w:val="16"/>
              </w:rPr>
              <w:t xml:space="preserve">Администрация </w:t>
            </w:r>
            <w:r w:rsidR="00E31359">
              <w:rPr>
                <w:rFonts w:ascii="Times New Roman" w:hAnsi="Times New Roman" w:cs="Times New Roman"/>
                <w:sz w:val="16"/>
                <w:szCs w:val="16"/>
              </w:rPr>
              <w:t>сельского поселения «село Апука</w:t>
            </w:r>
            <w:r>
              <w:rPr>
                <w:rFonts w:ascii="Times New Roman" w:hAnsi="Times New Roman" w:cs="Times New Roman"/>
                <w:sz w:val="16"/>
                <w:szCs w:val="16"/>
              </w:rPr>
              <w:t>»</w:t>
            </w:r>
          </w:p>
        </w:tc>
        <w:tc>
          <w:tcPr>
            <w:tcW w:w="1558" w:type="dxa"/>
            <w:tcBorders>
              <w:left w:val="single" w:sz="4" w:space="0" w:color="000000"/>
              <w:bottom w:val="single" w:sz="4" w:space="0" w:color="000000"/>
              <w:right w:val="single" w:sz="4" w:space="0" w:color="000000"/>
            </w:tcBorders>
            <w:shd w:val="clear" w:color="auto" w:fill="auto"/>
          </w:tcPr>
          <w:p w14:paraId="57A9607B" w14:textId="77777777" w:rsidR="00443312" w:rsidRDefault="00CA34C9">
            <w:pPr>
              <w:pStyle w:val="ConsPlusNormal"/>
              <w:jc w:val="center"/>
              <w:rPr>
                <w:sz w:val="16"/>
                <w:szCs w:val="16"/>
              </w:rPr>
            </w:pPr>
            <w:r>
              <w:rPr>
                <w:sz w:val="16"/>
                <w:szCs w:val="16"/>
              </w:rPr>
              <w:t>11302995100048130</w:t>
            </w:r>
          </w:p>
        </w:tc>
        <w:tc>
          <w:tcPr>
            <w:tcW w:w="3042" w:type="dxa"/>
            <w:tcBorders>
              <w:left w:val="single" w:sz="4" w:space="0" w:color="000000"/>
              <w:bottom w:val="single" w:sz="4" w:space="0" w:color="000000"/>
              <w:right w:val="single" w:sz="4" w:space="0" w:color="000000"/>
            </w:tcBorders>
            <w:shd w:val="clear" w:color="auto" w:fill="auto"/>
          </w:tcPr>
          <w:p w14:paraId="17E73CD5" w14:textId="77777777" w:rsidR="00443312" w:rsidRDefault="00CA34C9">
            <w:pPr>
              <w:pStyle w:val="ConsPlusNormal"/>
              <w:jc w:val="both"/>
              <w:rPr>
                <w:sz w:val="16"/>
                <w:szCs w:val="16"/>
              </w:rPr>
            </w:pPr>
            <w:r>
              <w:rPr>
                <w:sz w:val="16"/>
                <w:szCs w:val="16"/>
              </w:rPr>
              <w:t>Прочие доходы от компенсации затрат бюджета сельского поселения (возврат денежных средств прошлых лет)</w:t>
            </w:r>
          </w:p>
        </w:tc>
        <w:tc>
          <w:tcPr>
            <w:tcW w:w="1275" w:type="dxa"/>
            <w:tcBorders>
              <w:left w:val="single" w:sz="4" w:space="0" w:color="000000"/>
              <w:bottom w:val="single" w:sz="4" w:space="0" w:color="000000"/>
              <w:right w:val="single" w:sz="4" w:space="0" w:color="000000"/>
            </w:tcBorders>
            <w:shd w:val="clear" w:color="auto" w:fill="auto"/>
          </w:tcPr>
          <w:p w14:paraId="1D156B4F" w14:textId="77777777" w:rsidR="00443312" w:rsidRDefault="00CA34C9">
            <w:pPr>
              <w:pStyle w:val="ConsPlusNormal"/>
              <w:jc w:val="center"/>
              <w:rPr>
                <w:sz w:val="16"/>
                <w:szCs w:val="16"/>
              </w:rPr>
            </w:pPr>
            <w:r>
              <w:rPr>
                <w:sz w:val="16"/>
                <w:szCs w:val="16"/>
              </w:rPr>
              <w:t>Иной способ</w:t>
            </w:r>
          </w:p>
        </w:tc>
        <w:tc>
          <w:tcPr>
            <w:tcW w:w="1803" w:type="dxa"/>
            <w:tcBorders>
              <w:left w:val="single" w:sz="4" w:space="0" w:color="000000"/>
              <w:bottom w:val="single" w:sz="4" w:space="0" w:color="000000"/>
              <w:right w:val="single" w:sz="4" w:space="0" w:color="000000"/>
            </w:tcBorders>
            <w:shd w:val="clear" w:color="auto" w:fill="auto"/>
          </w:tcPr>
          <w:p w14:paraId="59C26474" w14:textId="77777777" w:rsidR="00443312" w:rsidRDefault="00443312">
            <w:pPr>
              <w:pStyle w:val="ConsPlusNormal"/>
              <w:jc w:val="center"/>
              <w:rPr>
                <w:sz w:val="16"/>
                <w:szCs w:val="16"/>
              </w:rPr>
            </w:pPr>
          </w:p>
        </w:tc>
        <w:tc>
          <w:tcPr>
            <w:tcW w:w="4231" w:type="dxa"/>
            <w:tcBorders>
              <w:left w:val="single" w:sz="4" w:space="0" w:color="000000"/>
              <w:bottom w:val="single" w:sz="4" w:space="0" w:color="000000"/>
              <w:right w:val="single" w:sz="4" w:space="0" w:color="000000"/>
            </w:tcBorders>
            <w:shd w:val="clear" w:color="auto" w:fill="auto"/>
          </w:tcPr>
          <w:p w14:paraId="11949D2C" w14:textId="77777777" w:rsidR="00443312" w:rsidRDefault="00CA34C9">
            <w:pPr>
              <w:pStyle w:val="ConsPlusNormal"/>
              <w:jc w:val="both"/>
              <w:rPr>
                <w:sz w:val="16"/>
                <w:szCs w:val="16"/>
              </w:rPr>
            </w:pPr>
            <w:r>
              <w:rPr>
                <w:sz w:val="16"/>
                <w:szCs w:val="16"/>
              </w:rPr>
              <w:t>Доходы по данному коду на очередной финансовый год и на плановый период прогнозируются на нулевом уровне, так как имеют несистемный и нерегулярный характер поступлений. При формировании уточненного прогноза доходов на текущий финансовый год прогнозирование осуществляется с фактического поступления доходов за истекший период текущего года</w:t>
            </w:r>
          </w:p>
          <w:p w14:paraId="0D5E4B19" w14:textId="77777777" w:rsidR="00443312" w:rsidRDefault="00CA34C9">
            <w:pPr>
              <w:pStyle w:val="ConsPlusNormal"/>
              <w:jc w:val="both"/>
              <w:rPr>
                <w:sz w:val="16"/>
                <w:szCs w:val="16"/>
              </w:rPr>
            </w:pPr>
            <w:r>
              <w:rPr>
                <w:sz w:val="16"/>
                <w:szCs w:val="16"/>
              </w:rPr>
              <w:t>Источник данных: данные бухгалтерского учета об исполнении бюджета</w:t>
            </w:r>
          </w:p>
        </w:tc>
      </w:tr>
      <w:tr w:rsidR="00443312" w14:paraId="14B77B09" w14:textId="77777777">
        <w:trPr>
          <w:trHeight w:val="635"/>
        </w:trPr>
        <w:tc>
          <w:tcPr>
            <w:tcW w:w="419" w:type="dxa"/>
            <w:tcBorders>
              <w:left w:val="single" w:sz="4" w:space="0" w:color="000000"/>
              <w:bottom w:val="single" w:sz="4" w:space="0" w:color="000000"/>
              <w:right w:val="single" w:sz="4" w:space="0" w:color="000000"/>
            </w:tcBorders>
            <w:shd w:val="clear" w:color="auto" w:fill="auto"/>
          </w:tcPr>
          <w:p w14:paraId="72E84730" w14:textId="77777777" w:rsidR="00443312" w:rsidRDefault="00CA34C9">
            <w:pPr>
              <w:spacing w:after="0" w:line="240" w:lineRule="auto"/>
              <w:jc w:val="both"/>
              <w:rPr>
                <w:rFonts w:ascii="Times New Roman" w:hAnsi="Times New Roman"/>
                <w:sz w:val="16"/>
                <w:szCs w:val="16"/>
              </w:rPr>
            </w:pPr>
            <w:r>
              <w:rPr>
                <w:rFonts w:ascii="Times New Roman" w:hAnsi="Times New Roman"/>
                <w:sz w:val="16"/>
                <w:szCs w:val="16"/>
              </w:rPr>
              <w:t>12</w:t>
            </w:r>
          </w:p>
        </w:tc>
        <w:tc>
          <w:tcPr>
            <w:tcW w:w="849" w:type="dxa"/>
            <w:tcBorders>
              <w:left w:val="single" w:sz="4" w:space="0" w:color="000000"/>
              <w:bottom w:val="single" w:sz="4" w:space="0" w:color="000000"/>
              <w:right w:val="single" w:sz="4" w:space="0" w:color="000000"/>
            </w:tcBorders>
            <w:shd w:val="clear" w:color="auto" w:fill="auto"/>
          </w:tcPr>
          <w:p w14:paraId="53FFE88F" w14:textId="5B7C6008" w:rsidR="00443312" w:rsidRDefault="00CA34C9">
            <w:pPr>
              <w:pStyle w:val="ConsPlusNormal"/>
              <w:jc w:val="center"/>
            </w:pPr>
            <w:r>
              <w:t>93</w:t>
            </w:r>
            <w:r w:rsidR="00785290">
              <w:t>4</w:t>
            </w:r>
          </w:p>
        </w:tc>
        <w:tc>
          <w:tcPr>
            <w:tcW w:w="1484" w:type="dxa"/>
            <w:tcBorders>
              <w:left w:val="single" w:sz="4" w:space="0" w:color="000000"/>
              <w:bottom w:val="single" w:sz="4" w:space="0" w:color="000000"/>
              <w:right w:val="single" w:sz="4" w:space="0" w:color="000000"/>
            </w:tcBorders>
            <w:shd w:val="clear" w:color="auto" w:fill="auto"/>
          </w:tcPr>
          <w:p w14:paraId="1B8993FD" w14:textId="4F22ACDB" w:rsidR="00443312" w:rsidRDefault="00CA34C9">
            <w:pPr>
              <w:spacing w:after="0" w:line="240" w:lineRule="auto"/>
              <w:jc w:val="both"/>
            </w:pPr>
            <w:r>
              <w:rPr>
                <w:rFonts w:ascii="Times New Roman" w:hAnsi="Times New Roman" w:cs="Times New Roman"/>
                <w:sz w:val="16"/>
                <w:szCs w:val="16"/>
              </w:rPr>
              <w:t xml:space="preserve">Администрация </w:t>
            </w:r>
            <w:r w:rsidR="00E31359">
              <w:rPr>
                <w:rFonts w:ascii="Times New Roman" w:hAnsi="Times New Roman" w:cs="Times New Roman"/>
                <w:sz w:val="16"/>
                <w:szCs w:val="16"/>
              </w:rPr>
              <w:t>сельского поселения «село Апука</w:t>
            </w:r>
            <w:r>
              <w:rPr>
                <w:rFonts w:ascii="Times New Roman" w:hAnsi="Times New Roman" w:cs="Times New Roman"/>
                <w:sz w:val="16"/>
                <w:szCs w:val="16"/>
              </w:rPr>
              <w:t>»</w:t>
            </w:r>
          </w:p>
        </w:tc>
        <w:tc>
          <w:tcPr>
            <w:tcW w:w="1558" w:type="dxa"/>
            <w:tcBorders>
              <w:left w:val="single" w:sz="4" w:space="0" w:color="000000"/>
              <w:bottom w:val="single" w:sz="4" w:space="0" w:color="000000"/>
              <w:right w:val="single" w:sz="4" w:space="0" w:color="000000"/>
            </w:tcBorders>
            <w:shd w:val="clear" w:color="auto" w:fill="auto"/>
          </w:tcPr>
          <w:p w14:paraId="07FF02D1" w14:textId="77777777" w:rsidR="00443312" w:rsidRDefault="00CA34C9">
            <w:pPr>
              <w:pStyle w:val="ConsPlusNormal"/>
              <w:jc w:val="center"/>
              <w:rPr>
                <w:sz w:val="16"/>
                <w:szCs w:val="16"/>
              </w:rPr>
            </w:pPr>
            <w:r>
              <w:rPr>
                <w:sz w:val="16"/>
                <w:szCs w:val="16"/>
              </w:rPr>
              <w:t>11406025100000430</w:t>
            </w:r>
          </w:p>
        </w:tc>
        <w:tc>
          <w:tcPr>
            <w:tcW w:w="3042" w:type="dxa"/>
            <w:tcBorders>
              <w:left w:val="single" w:sz="4" w:space="0" w:color="000000"/>
              <w:bottom w:val="single" w:sz="4" w:space="0" w:color="000000"/>
              <w:right w:val="single" w:sz="4" w:space="0" w:color="000000"/>
            </w:tcBorders>
            <w:shd w:val="clear" w:color="auto" w:fill="auto"/>
          </w:tcPr>
          <w:p w14:paraId="5D1BBE5A" w14:textId="77777777" w:rsidR="00443312" w:rsidRDefault="00CA34C9">
            <w:pPr>
              <w:pStyle w:val="ConsPlusNormal"/>
              <w:jc w:val="both"/>
              <w:rPr>
                <w:sz w:val="16"/>
                <w:szCs w:val="16"/>
              </w:rPr>
            </w:pPr>
            <w:r>
              <w:rPr>
                <w:sz w:val="16"/>
                <w:szCs w:val="16"/>
              </w:rPr>
              <w:t>Доходы от продажи земельных участков, находящихся в собственности поселений (за исключением земельных участков муниципальных бюджетных и автономных учреждений)</w:t>
            </w:r>
          </w:p>
        </w:tc>
        <w:tc>
          <w:tcPr>
            <w:tcW w:w="1275" w:type="dxa"/>
            <w:tcBorders>
              <w:left w:val="single" w:sz="4" w:space="0" w:color="000000"/>
              <w:bottom w:val="single" w:sz="4" w:space="0" w:color="000000"/>
              <w:right w:val="single" w:sz="4" w:space="0" w:color="000000"/>
            </w:tcBorders>
            <w:shd w:val="clear" w:color="auto" w:fill="auto"/>
          </w:tcPr>
          <w:p w14:paraId="0C6265E7" w14:textId="77777777" w:rsidR="00443312" w:rsidRDefault="00CA34C9">
            <w:pPr>
              <w:pStyle w:val="ConsPlusNormal"/>
              <w:jc w:val="center"/>
              <w:rPr>
                <w:sz w:val="16"/>
                <w:szCs w:val="16"/>
              </w:rPr>
            </w:pPr>
            <w:r>
              <w:rPr>
                <w:sz w:val="16"/>
                <w:szCs w:val="16"/>
              </w:rPr>
              <w:t>Прямой</w:t>
            </w:r>
          </w:p>
          <w:p w14:paraId="35EC1547" w14:textId="77777777" w:rsidR="00443312" w:rsidRDefault="00CA34C9">
            <w:pPr>
              <w:pStyle w:val="ConsPlusNormal"/>
              <w:jc w:val="center"/>
              <w:rPr>
                <w:sz w:val="16"/>
                <w:szCs w:val="16"/>
              </w:rPr>
            </w:pPr>
            <w:r>
              <w:rPr>
                <w:sz w:val="16"/>
                <w:szCs w:val="16"/>
              </w:rPr>
              <w:t>расчет</w:t>
            </w:r>
          </w:p>
        </w:tc>
        <w:tc>
          <w:tcPr>
            <w:tcW w:w="1803" w:type="dxa"/>
            <w:tcBorders>
              <w:left w:val="single" w:sz="4" w:space="0" w:color="000000"/>
              <w:bottom w:val="single" w:sz="4" w:space="0" w:color="000000"/>
              <w:right w:val="single" w:sz="4" w:space="0" w:color="000000"/>
            </w:tcBorders>
            <w:shd w:val="clear" w:color="auto" w:fill="auto"/>
          </w:tcPr>
          <w:p w14:paraId="3CF90DC6" w14:textId="77777777" w:rsidR="00443312" w:rsidRDefault="00CA34C9">
            <w:pPr>
              <w:pStyle w:val="ConsPlusNormal"/>
              <w:jc w:val="center"/>
              <w:rPr>
                <w:sz w:val="16"/>
                <w:szCs w:val="16"/>
              </w:rPr>
            </w:pPr>
            <w:proofErr w:type="spellStart"/>
            <w:r>
              <w:rPr>
                <w:sz w:val="16"/>
                <w:szCs w:val="16"/>
              </w:rPr>
              <w:t>Ппркв</w:t>
            </w:r>
            <w:proofErr w:type="spellEnd"/>
            <w:r>
              <w:rPr>
                <w:sz w:val="16"/>
                <w:szCs w:val="16"/>
              </w:rPr>
              <w:t xml:space="preserve"> = </w:t>
            </w:r>
            <w:proofErr w:type="spellStart"/>
            <w:r>
              <w:rPr>
                <w:sz w:val="16"/>
                <w:szCs w:val="16"/>
              </w:rPr>
              <w:t>Ккв</w:t>
            </w:r>
            <w:proofErr w:type="spellEnd"/>
            <w:r>
              <w:rPr>
                <w:sz w:val="16"/>
                <w:szCs w:val="16"/>
              </w:rPr>
              <w:t xml:space="preserve"> х </w:t>
            </w:r>
            <w:proofErr w:type="spellStart"/>
            <w:r>
              <w:rPr>
                <w:sz w:val="16"/>
                <w:szCs w:val="16"/>
              </w:rPr>
              <w:t>Сi</w:t>
            </w:r>
            <w:proofErr w:type="spellEnd"/>
            <w:r>
              <w:rPr>
                <w:sz w:val="16"/>
                <w:szCs w:val="16"/>
              </w:rPr>
              <w:t>,</w:t>
            </w:r>
          </w:p>
        </w:tc>
        <w:tc>
          <w:tcPr>
            <w:tcW w:w="4231" w:type="dxa"/>
            <w:tcBorders>
              <w:left w:val="single" w:sz="4" w:space="0" w:color="000000"/>
              <w:bottom w:val="single" w:sz="4" w:space="0" w:color="000000"/>
              <w:right w:val="single" w:sz="4" w:space="0" w:color="000000"/>
            </w:tcBorders>
            <w:shd w:val="clear" w:color="auto" w:fill="auto"/>
          </w:tcPr>
          <w:p w14:paraId="39923B9F" w14:textId="77777777" w:rsidR="00443312" w:rsidRDefault="00CA34C9">
            <w:pPr>
              <w:pStyle w:val="ConsPlusNormal"/>
              <w:jc w:val="both"/>
              <w:rPr>
                <w:sz w:val="16"/>
                <w:szCs w:val="16"/>
              </w:rPr>
            </w:pPr>
            <w:proofErr w:type="spellStart"/>
            <w:r>
              <w:rPr>
                <w:sz w:val="16"/>
                <w:szCs w:val="16"/>
              </w:rPr>
              <w:t>Ппркв</w:t>
            </w:r>
            <w:proofErr w:type="spellEnd"/>
            <w:r>
              <w:rPr>
                <w:sz w:val="16"/>
                <w:szCs w:val="16"/>
              </w:rPr>
              <w:t xml:space="preserve"> - прогнозный объем поступлений от продажи земельных участков, находящихся в собственности поселений</w:t>
            </w:r>
          </w:p>
          <w:p w14:paraId="3A0622AC" w14:textId="77777777" w:rsidR="00443312" w:rsidRDefault="00CA34C9">
            <w:pPr>
              <w:pStyle w:val="ConsPlusNormal"/>
              <w:jc w:val="both"/>
              <w:rPr>
                <w:sz w:val="16"/>
                <w:szCs w:val="16"/>
              </w:rPr>
            </w:pPr>
            <w:proofErr w:type="spellStart"/>
            <w:r>
              <w:rPr>
                <w:sz w:val="16"/>
                <w:szCs w:val="16"/>
              </w:rPr>
              <w:t>Ккв</w:t>
            </w:r>
            <w:proofErr w:type="spellEnd"/>
            <w:r>
              <w:rPr>
                <w:sz w:val="16"/>
                <w:szCs w:val="16"/>
              </w:rPr>
              <w:t xml:space="preserve"> - количество объектов, планируемых к продаже;</w:t>
            </w:r>
          </w:p>
          <w:p w14:paraId="186CE725" w14:textId="77777777" w:rsidR="00443312" w:rsidRDefault="00CA34C9">
            <w:pPr>
              <w:pStyle w:val="ConsPlusNormal"/>
              <w:jc w:val="both"/>
            </w:pPr>
            <w:proofErr w:type="spellStart"/>
            <w:r>
              <w:rPr>
                <w:sz w:val="16"/>
                <w:szCs w:val="16"/>
              </w:rPr>
              <w:t>Сi</w:t>
            </w:r>
            <w:proofErr w:type="spellEnd"/>
            <w:r>
              <w:rPr>
                <w:sz w:val="16"/>
                <w:szCs w:val="16"/>
              </w:rPr>
              <w:t xml:space="preserve"> - кадастровая стоимость земельного участка на дату составления прогноза - стоимость i-ого объекта, планируемого к продаже.</w:t>
            </w:r>
          </w:p>
          <w:p w14:paraId="24EC34EF" w14:textId="77777777" w:rsidR="00443312" w:rsidRDefault="00CA34C9">
            <w:pPr>
              <w:pStyle w:val="ConsPlusNormal"/>
              <w:jc w:val="both"/>
              <w:rPr>
                <w:sz w:val="16"/>
                <w:szCs w:val="16"/>
              </w:rPr>
            </w:pPr>
            <w:r>
              <w:rPr>
                <w:sz w:val="16"/>
                <w:szCs w:val="16"/>
              </w:rPr>
              <w:t xml:space="preserve">Источник данных: прогнозный план (программа) продажи земельного участка; перечень планируемых к продаже земельных участков находящихся в собственности поселений муниципального имущества </w:t>
            </w:r>
          </w:p>
        </w:tc>
      </w:tr>
      <w:tr w:rsidR="00443312" w14:paraId="114AC89C" w14:textId="77777777">
        <w:trPr>
          <w:trHeight w:val="635"/>
        </w:trPr>
        <w:tc>
          <w:tcPr>
            <w:tcW w:w="419" w:type="dxa"/>
            <w:tcBorders>
              <w:left w:val="single" w:sz="4" w:space="0" w:color="000000"/>
              <w:bottom w:val="single" w:sz="4" w:space="0" w:color="000000"/>
              <w:right w:val="single" w:sz="4" w:space="0" w:color="000000"/>
            </w:tcBorders>
            <w:shd w:val="clear" w:color="auto" w:fill="auto"/>
          </w:tcPr>
          <w:p w14:paraId="5DF7C350" w14:textId="77777777" w:rsidR="00443312" w:rsidRDefault="00CA34C9">
            <w:pPr>
              <w:spacing w:after="0" w:line="240" w:lineRule="auto"/>
              <w:jc w:val="both"/>
              <w:rPr>
                <w:rFonts w:ascii="Times New Roman" w:hAnsi="Times New Roman"/>
                <w:sz w:val="16"/>
                <w:szCs w:val="16"/>
              </w:rPr>
            </w:pPr>
            <w:r>
              <w:rPr>
                <w:rFonts w:ascii="Times New Roman" w:hAnsi="Times New Roman"/>
                <w:sz w:val="16"/>
                <w:szCs w:val="16"/>
              </w:rPr>
              <w:lastRenderedPageBreak/>
              <w:t>13</w:t>
            </w:r>
          </w:p>
        </w:tc>
        <w:tc>
          <w:tcPr>
            <w:tcW w:w="849" w:type="dxa"/>
            <w:tcBorders>
              <w:left w:val="single" w:sz="4" w:space="0" w:color="000000"/>
              <w:bottom w:val="single" w:sz="4" w:space="0" w:color="000000"/>
              <w:right w:val="single" w:sz="4" w:space="0" w:color="000000"/>
            </w:tcBorders>
            <w:shd w:val="clear" w:color="auto" w:fill="auto"/>
          </w:tcPr>
          <w:p w14:paraId="050CB300" w14:textId="4DA720A5" w:rsidR="00443312" w:rsidRDefault="00CA34C9">
            <w:pPr>
              <w:pStyle w:val="ConsPlusNormal"/>
              <w:jc w:val="center"/>
            </w:pPr>
            <w:r>
              <w:t>93</w:t>
            </w:r>
            <w:r w:rsidR="00785290">
              <w:t>4</w:t>
            </w:r>
          </w:p>
        </w:tc>
        <w:tc>
          <w:tcPr>
            <w:tcW w:w="1484" w:type="dxa"/>
            <w:tcBorders>
              <w:left w:val="single" w:sz="4" w:space="0" w:color="000000"/>
              <w:bottom w:val="single" w:sz="4" w:space="0" w:color="000000"/>
              <w:right w:val="single" w:sz="4" w:space="0" w:color="000000"/>
            </w:tcBorders>
            <w:shd w:val="clear" w:color="auto" w:fill="auto"/>
          </w:tcPr>
          <w:p w14:paraId="533BBFCB" w14:textId="082EF8DC" w:rsidR="00443312" w:rsidRDefault="00CA34C9">
            <w:pPr>
              <w:spacing w:after="0" w:line="240" w:lineRule="auto"/>
              <w:jc w:val="both"/>
            </w:pPr>
            <w:r>
              <w:rPr>
                <w:rFonts w:ascii="Times New Roman" w:hAnsi="Times New Roman" w:cs="Times New Roman"/>
                <w:sz w:val="16"/>
                <w:szCs w:val="16"/>
              </w:rPr>
              <w:t xml:space="preserve">Администрация </w:t>
            </w:r>
            <w:r w:rsidR="00E31359">
              <w:rPr>
                <w:rFonts w:ascii="Times New Roman" w:hAnsi="Times New Roman" w:cs="Times New Roman"/>
                <w:sz w:val="16"/>
                <w:szCs w:val="16"/>
              </w:rPr>
              <w:t>сельского поселения «село Апука</w:t>
            </w:r>
            <w:r>
              <w:rPr>
                <w:rFonts w:ascii="Times New Roman" w:hAnsi="Times New Roman" w:cs="Times New Roman"/>
                <w:sz w:val="16"/>
                <w:szCs w:val="16"/>
              </w:rPr>
              <w:t>»</w:t>
            </w:r>
          </w:p>
        </w:tc>
        <w:tc>
          <w:tcPr>
            <w:tcW w:w="1558" w:type="dxa"/>
            <w:tcBorders>
              <w:left w:val="single" w:sz="4" w:space="0" w:color="000000"/>
              <w:bottom w:val="single" w:sz="4" w:space="0" w:color="000000"/>
              <w:right w:val="single" w:sz="4" w:space="0" w:color="000000"/>
            </w:tcBorders>
            <w:shd w:val="clear" w:color="auto" w:fill="auto"/>
          </w:tcPr>
          <w:p w14:paraId="3639C2D0" w14:textId="77777777" w:rsidR="00443312" w:rsidRDefault="00CA34C9">
            <w:pPr>
              <w:pStyle w:val="ConsPlusNormal"/>
              <w:jc w:val="center"/>
              <w:rPr>
                <w:sz w:val="16"/>
                <w:szCs w:val="16"/>
              </w:rPr>
            </w:pPr>
            <w:r>
              <w:rPr>
                <w:sz w:val="16"/>
                <w:szCs w:val="16"/>
              </w:rPr>
              <w:t>11607010100000140</w:t>
            </w:r>
          </w:p>
        </w:tc>
        <w:tc>
          <w:tcPr>
            <w:tcW w:w="3042" w:type="dxa"/>
            <w:tcBorders>
              <w:left w:val="single" w:sz="4" w:space="0" w:color="000000"/>
              <w:bottom w:val="single" w:sz="4" w:space="0" w:color="000000"/>
              <w:right w:val="single" w:sz="4" w:space="0" w:color="000000"/>
            </w:tcBorders>
            <w:shd w:val="clear" w:color="auto" w:fill="auto"/>
          </w:tcPr>
          <w:p w14:paraId="60F366E6" w14:textId="33FED998" w:rsidR="00443312" w:rsidRDefault="00CA34C9">
            <w:pPr>
              <w:pStyle w:val="ConsPlusNormal"/>
              <w:jc w:val="both"/>
              <w:rPr>
                <w:sz w:val="16"/>
                <w:szCs w:val="16"/>
              </w:rPr>
            </w:pPr>
            <w:r>
              <w:rPr>
                <w:sz w:val="16"/>
                <w:szCs w:val="16"/>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администраци</w:t>
            </w:r>
            <w:r w:rsidR="00E31359">
              <w:rPr>
                <w:sz w:val="16"/>
                <w:szCs w:val="16"/>
              </w:rPr>
              <w:t>и сельского поселения «с. Апука</w:t>
            </w:r>
            <w:r>
              <w:rPr>
                <w:sz w:val="16"/>
                <w:szCs w:val="16"/>
              </w:rPr>
              <w:t>»</w:t>
            </w:r>
          </w:p>
        </w:tc>
        <w:tc>
          <w:tcPr>
            <w:tcW w:w="1275" w:type="dxa"/>
            <w:tcBorders>
              <w:left w:val="single" w:sz="4" w:space="0" w:color="000000"/>
              <w:bottom w:val="single" w:sz="4" w:space="0" w:color="000000"/>
              <w:right w:val="single" w:sz="4" w:space="0" w:color="000000"/>
            </w:tcBorders>
            <w:shd w:val="clear" w:color="auto" w:fill="auto"/>
          </w:tcPr>
          <w:p w14:paraId="74BF6E60" w14:textId="77777777" w:rsidR="00443312" w:rsidRDefault="00CA34C9">
            <w:pPr>
              <w:pStyle w:val="ConsPlusNormal"/>
              <w:jc w:val="center"/>
              <w:rPr>
                <w:sz w:val="16"/>
                <w:szCs w:val="16"/>
              </w:rPr>
            </w:pPr>
            <w:r>
              <w:rPr>
                <w:sz w:val="16"/>
                <w:szCs w:val="16"/>
              </w:rPr>
              <w:t>Иной способ</w:t>
            </w:r>
          </w:p>
        </w:tc>
        <w:tc>
          <w:tcPr>
            <w:tcW w:w="1803" w:type="dxa"/>
            <w:tcBorders>
              <w:left w:val="single" w:sz="4" w:space="0" w:color="000000"/>
              <w:bottom w:val="single" w:sz="4" w:space="0" w:color="000000"/>
              <w:right w:val="single" w:sz="4" w:space="0" w:color="000000"/>
            </w:tcBorders>
            <w:shd w:val="clear" w:color="auto" w:fill="auto"/>
          </w:tcPr>
          <w:p w14:paraId="6EFA5D7F" w14:textId="77777777" w:rsidR="00443312" w:rsidRDefault="00443312">
            <w:pPr>
              <w:pStyle w:val="ConsPlusNormal"/>
              <w:jc w:val="center"/>
              <w:rPr>
                <w:sz w:val="16"/>
                <w:szCs w:val="16"/>
              </w:rPr>
            </w:pPr>
          </w:p>
        </w:tc>
        <w:tc>
          <w:tcPr>
            <w:tcW w:w="4231" w:type="dxa"/>
            <w:tcBorders>
              <w:left w:val="single" w:sz="4" w:space="0" w:color="000000"/>
              <w:bottom w:val="single" w:sz="4" w:space="0" w:color="000000"/>
              <w:right w:val="single" w:sz="4" w:space="0" w:color="000000"/>
            </w:tcBorders>
            <w:shd w:val="clear" w:color="auto" w:fill="auto"/>
          </w:tcPr>
          <w:p w14:paraId="15E1BE76" w14:textId="77777777" w:rsidR="00443312" w:rsidRDefault="00CA34C9">
            <w:pPr>
              <w:pStyle w:val="ConsPlusNormal"/>
              <w:jc w:val="both"/>
              <w:rPr>
                <w:sz w:val="16"/>
                <w:szCs w:val="16"/>
              </w:rPr>
            </w:pPr>
            <w:r>
              <w:rPr>
                <w:sz w:val="16"/>
                <w:szCs w:val="16"/>
              </w:rPr>
              <w:t>Доходы по данному коду на очередной финансовый год и на плановый период прогнозируются на нулевом уровне, так как имеют несистемный и нерегулярный характер поступлений. При формировании уточненного прогноза доходов на текущий финансовый год прогнозирование осуществляется с учетом фактического поступления доходов за истекший период текущего года</w:t>
            </w:r>
          </w:p>
          <w:p w14:paraId="105468F2" w14:textId="77777777" w:rsidR="00443312" w:rsidRDefault="00CA34C9">
            <w:pPr>
              <w:pStyle w:val="ConsPlusNormal"/>
              <w:jc w:val="both"/>
              <w:rPr>
                <w:sz w:val="16"/>
                <w:szCs w:val="16"/>
              </w:rPr>
            </w:pPr>
            <w:r>
              <w:rPr>
                <w:sz w:val="16"/>
                <w:szCs w:val="16"/>
              </w:rPr>
              <w:t xml:space="preserve">Источник данных: данные бухгалтерского учета об исполнении бюджета </w:t>
            </w:r>
          </w:p>
        </w:tc>
      </w:tr>
      <w:tr w:rsidR="00443312" w14:paraId="4774B72F" w14:textId="77777777">
        <w:trPr>
          <w:trHeight w:val="635"/>
        </w:trPr>
        <w:tc>
          <w:tcPr>
            <w:tcW w:w="419" w:type="dxa"/>
            <w:tcBorders>
              <w:left w:val="single" w:sz="4" w:space="0" w:color="000000"/>
              <w:bottom w:val="single" w:sz="4" w:space="0" w:color="000000"/>
              <w:right w:val="single" w:sz="4" w:space="0" w:color="000000"/>
            </w:tcBorders>
            <w:shd w:val="clear" w:color="auto" w:fill="auto"/>
          </w:tcPr>
          <w:p w14:paraId="7CFEC117" w14:textId="77777777" w:rsidR="00443312" w:rsidRDefault="00CA34C9">
            <w:pPr>
              <w:spacing w:after="0" w:line="240" w:lineRule="auto"/>
              <w:jc w:val="both"/>
              <w:rPr>
                <w:rFonts w:ascii="Times New Roman" w:hAnsi="Times New Roman"/>
                <w:sz w:val="16"/>
                <w:szCs w:val="16"/>
              </w:rPr>
            </w:pPr>
            <w:r>
              <w:rPr>
                <w:rFonts w:ascii="Times New Roman" w:hAnsi="Times New Roman"/>
                <w:sz w:val="16"/>
                <w:szCs w:val="16"/>
              </w:rPr>
              <w:t>14</w:t>
            </w:r>
          </w:p>
        </w:tc>
        <w:tc>
          <w:tcPr>
            <w:tcW w:w="849" w:type="dxa"/>
            <w:tcBorders>
              <w:left w:val="single" w:sz="4" w:space="0" w:color="000000"/>
              <w:bottom w:val="single" w:sz="4" w:space="0" w:color="000000"/>
              <w:right w:val="single" w:sz="4" w:space="0" w:color="000000"/>
            </w:tcBorders>
            <w:shd w:val="clear" w:color="auto" w:fill="auto"/>
          </w:tcPr>
          <w:p w14:paraId="544286F1" w14:textId="449E26CC" w:rsidR="00443312" w:rsidRDefault="00CA34C9">
            <w:pPr>
              <w:pStyle w:val="ConsPlusNormal"/>
              <w:jc w:val="center"/>
            </w:pPr>
            <w:r>
              <w:t>93</w:t>
            </w:r>
            <w:r w:rsidR="00785290">
              <w:t>4</w:t>
            </w:r>
          </w:p>
        </w:tc>
        <w:tc>
          <w:tcPr>
            <w:tcW w:w="1484" w:type="dxa"/>
            <w:tcBorders>
              <w:left w:val="single" w:sz="4" w:space="0" w:color="000000"/>
              <w:bottom w:val="single" w:sz="4" w:space="0" w:color="000000"/>
              <w:right w:val="single" w:sz="4" w:space="0" w:color="000000"/>
            </w:tcBorders>
            <w:shd w:val="clear" w:color="auto" w:fill="auto"/>
          </w:tcPr>
          <w:p w14:paraId="173FA17F" w14:textId="599E2F7A" w:rsidR="00443312" w:rsidRDefault="00CA34C9">
            <w:pPr>
              <w:spacing w:after="0" w:line="240" w:lineRule="auto"/>
              <w:jc w:val="both"/>
            </w:pPr>
            <w:r>
              <w:rPr>
                <w:rFonts w:ascii="Times New Roman" w:hAnsi="Times New Roman" w:cs="Times New Roman"/>
                <w:sz w:val="16"/>
                <w:szCs w:val="16"/>
              </w:rPr>
              <w:t xml:space="preserve">Администрация </w:t>
            </w:r>
            <w:r w:rsidR="00E31359">
              <w:rPr>
                <w:rFonts w:ascii="Times New Roman" w:hAnsi="Times New Roman" w:cs="Times New Roman"/>
                <w:sz w:val="16"/>
                <w:szCs w:val="16"/>
              </w:rPr>
              <w:t>сельского поселения «село Апука</w:t>
            </w:r>
            <w:r>
              <w:rPr>
                <w:rFonts w:ascii="Times New Roman" w:hAnsi="Times New Roman" w:cs="Times New Roman"/>
                <w:sz w:val="16"/>
                <w:szCs w:val="16"/>
              </w:rPr>
              <w:t>»</w:t>
            </w:r>
          </w:p>
        </w:tc>
        <w:tc>
          <w:tcPr>
            <w:tcW w:w="1558" w:type="dxa"/>
            <w:tcBorders>
              <w:left w:val="single" w:sz="4" w:space="0" w:color="000000"/>
              <w:bottom w:val="single" w:sz="4" w:space="0" w:color="000000"/>
              <w:right w:val="single" w:sz="4" w:space="0" w:color="000000"/>
            </w:tcBorders>
            <w:shd w:val="clear" w:color="auto" w:fill="auto"/>
          </w:tcPr>
          <w:p w14:paraId="7F2345B9" w14:textId="77777777" w:rsidR="00443312" w:rsidRDefault="00CA34C9">
            <w:pPr>
              <w:pStyle w:val="ConsPlusNormal"/>
              <w:jc w:val="center"/>
              <w:rPr>
                <w:sz w:val="16"/>
                <w:szCs w:val="16"/>
              </w:rPr>
            </w:pPr>
            <w:r>
              <w:rPr>
                <w:sz w:val="16"/>
                <w:szCs w:val="16"/>
              </w:rPr>
              <w:t>11610030100000140</w:t>
            </w:r>
          </w:p>
        </w:tc>
        <w:tc>
          <w:tcPr>
            <w:tcW w:w="3042" w:type="dxa"/>
            <w:tcBorders>
              <w:left w:val="single" w:sz="4" w:space="0" w:color="000000"/>
              <w:bottom w:val="single" w:sz="4" w:space="0" w:color="000000"/>
              <w:right w:val="single" w:sz="4" w:space="0" w:color="000000"/>
            </w:tcBorders>
            <w:shd w:val="clear" w:color="auto" w:fill="auto"/>
          </w:tcPr>
          <w:p w14:paraId="0736BA14" w14:textId="77777777" w:rsidR="00443312" w:rsidRDefault="00CA34C9">
            <w:pPr>
              <w:pStyle w:val="ConsPlusNormal"/>
              <w:jc w:val="both"/>
              <w:rPr>
                <w:sz w:val="16"/>
                <w:szCs w:val="16"/>
              </w:rPr>
            </w:pPr>
            <w:r>
              <w:rPr>
                <w:sz w:val="16"/>
                <w:szCs w:val="16"/>
              </w:rPr>
              <w:t>Платежи по искам о возмещении ущерба, а также платежи, уплачиваемые при добровольном возмещении ущерба, причиненного муниципальному имуществу сельского поселения (за исключением имущества, закрепленного за муниципальными бюджетными (автономными) учреждениями, унитарными предприятиями)</w:t>
            </w:r>
          </w:p>
        </w:tc>
        <w:tc>
          <w:tcPr>
            <w:tcW w:w="1275" w:type="dxa"/>
            <w:tcBorders>
              <w:left w:val="single" w:sz="4" w:space="0" w:color="000000"/>
              <w:bottom w:val="single" w:sz="4" w:space="0" w:color="000000"/>
              <w:right w:val="single" w:sz="4" w:space="0" w:color="000000"/>
            </w:tcBorders>
            <w:shd w:val="clear" w:color="auto" w:fill="auto"/>
          </w:tcPr>
          <w:p w14:paraId="598D4C15" w14:textId="77777777" w:rsidR="00443312" w:rsidRDefault="00CA34C9">
            <w:pPr>
              <w:pStyle w:val="ConsPlusNormal"/>
              <w:jc w:val="center"/>
              <w:rPr>
                <w:sz w:val="16"/>
                <w:szCs w:val="16"/>
              </w:rPr>
            </w:pPr>
            <w:r>
              <w:rPr>
                <w:sz w:val="16"/>
                <w:szCs w:val="16"/>
              </w:rPr>
              <w:t>Иной способ</w:t>
            </w:r>
          </w:p>
        </w:tc>
        <w:tc>
          <w:tcPr>
            <w:tcW w:w="1803" w:type="dxa"/>
            <w:tcBorders>
              <w:left w:val="single" w:sz="4" w:space="0" w:color="000000"/>
              <w:bottom w:val="single" w:sz="4" w:space="0" w:color="000000"/>
              <w:right w:val="single" w:sz="4" w:space="0" w:color="000000"/>
            </w:tcBorders>
            <w:shd w:val="clear" w:color="auto" w:fill="auto"/>
          </w:tcPr>
          <w:p w14:paraId="1CACB206" w14:textId="77777777" w:rsidR="00443312" w:rsidRDefault="00443312">
            <w:pPr>
              <w:pStyle w:val="ConsPlusNormal"/>
              <w:jc w:val="center"/>
              <w:rPr>
                <w:sz w:val="16"/>
                <w:szCs w:val="16"/>
              </w:rPr>
            </w:pPr>
          </w:p>
        </w:tc>
        <w:tc>
          <w:tcPr>
            <w:tcW w:w="4231" w:type="dxa"/>
            <w:tcBorders>
              <w:left w:val="single" w:sz="4" w:space="0" w:color="000000"/>
              <w:bottom w:val="single" w:sz="4" w:space="0" w:color="000000"/>
              <w:right w:val="single" w:sz="4" w:space="0" w:color="000000"/>
            </w:tcBorders>
            <w:shd w:val="clear" w:color="auto" w:fill="auto"/>
          </w:tcPr>
          <w:p w14:paraId="28365557" w14:textId="77777777" w:rsidR="00443312" w:rsidRDefault="00CA34C9">
            <w:pPr>
              <w:pStyle w:val="ConsPlusNormal"/>
              <w:jc w:val="both"/>
              <w:rPr>
                <w:sz w:val="16"/>
                <w:szCs w:val="16"/>
              </w:rPr>
            </w:pPr>
            <w:r>
              <w:rPr>
                <w:sz w:val="16"/>
                <w:szCs w:val="16"/>
              </w:rPr>
              <w:t>Доходы по данному коду на очередной финансовый год и на плановый период прогнозируются на нулевом уровне, так как имеют несистемный и нерегулярный характер поступлений. При формировании уточненного прогноза доходов на текущий финансовый год прогнозирование осуществляется с учетом фактического поступления доходов за истекший период текущего года</w:t>
            </w:r>
          </w:p>
        </w:tc>
      </w:tr>
    </w:tbl>
    <w:p w14:paraId="63A451FA" w14:textId="77777777" w:rsidR="00443312" w:rsidRDefault="00443312">
      <w:pPr>
        <w:spacing w:after="0" w:line="240" w:lineRule="auto"/>
        <w:jc w:val="both"/>
        <w:outlineLvl w:val="0"/>
      </w:pPr>
    </w:p>
    <w:sectPr w:rsidR="00443312" w:rsidSect="00E31359">
      <w:pgSz w:w="16838" w:h="11906" w:orient="landscape"/>
      <w:pgMar w:top="851" w:right="820" w:bottom="851" w:left="1440" w:header="0" w:footer="0" w:gutter="0"/>
      <w:cols w:space="720"/>
      <w:formProt w:val="0"/>
      <w:docGrid w:linePitch="299"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E75C6"/>
    <w:multiLevelType w:val="multilevel"/>
    <w:tmpl w:val="1A16128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64722908"/>
    <w:multiLevelType w:val="multilevel"/>
    <w:tmpl w:val="99FAAD48"/>
    <w:lvl w:ilvl="0">
      <w:start w:val="1"/>
      <w:numFmt w:val="bullet"/>
      <w:lvlText w:val=""/>
      <w:lvlJc w:val="left"/>
      <w:pPr>
        <w:ind w:left="1260" w:hanging="360"/>
      </w:pPr>
      <w:rPr>
        <w:rFonts w:ascii="Symbol" w:hAnsi="Symbol" w:cs="Symbol" w:hint="default"/>
        <w:sz w:val="24"/>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cs="Wingdings" w:hint="default"/>
      </w:rPr>
    </w:lvl>
    <w:lvl w:ilvl="3">
      <w:start w:val="1"/>
      <w:numFmt w:val="bullet"/>
      <w:lvlText w:val=""/>
      <w:lvlJc w:val="left"/>
      <w:pPr>
        <w:ind w:left="3420" w:hanging="360"/>
      </w:pPr>
      <w:rPr>
        <w:rFonts w:ascii="Symbol" w:hAnsi="Symbol" w:cs="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cs="Wingdings" w:hint="default"/>
      </w:rPr>
    </w:lvl>
    <w:lvl w:ilvl="6">
      <w:start w:val="1"/>
      <w:numFmt w:val="bullet"/>
      <w:lvlText w:val=""/>
      <w:lvlJc w:val="left"/>
      <w:pPr>
        <w:ind w:left="5580" w:hanging="360"/>
      </w:pPr>
      <w:rPr>
        <w:rFonts w:ascii="Symbol" w:hAnsi="Symbol" w:cs="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312"/>
    <w:rsid w:val="00443312"/>
    <w:rsid w:val="00785290"/>
    <w:rsid w:val="00CA34C9"/>
    <w:rsid w:val="00D552FB"/>
    <w:rsid w:val="00E3135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0ADEF"/>
  <w15:docId w15:val="{89BFC440-1232-43C1-A169-6DB04485D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5A0D"/>
    <w:pPr>
      <w:spacing w:after="160" w:line="259" w:lineRule="auto"/>
    </w:pPr>
    <w:rPr>
      <w:sz w:val="22"/>
    </w:rPr>
  </w:style>
  <w:style w:type="paragraph" w:styleId="6">
    <w:name w:val="heading 6"/>
    <w:basedOn w:val="a"/>
    <w:next w:val="a"/>
    <w:link w:val="60"/>
    <w:qFormat/>
    <w:rsid w:val="00DA6C6D"/>
    <w:pPr>
      <w:keepNext/>
      <w:spacing w:after="0" w:line="240" w:lineRule="auto"/>
      <w:jc w:val="center"/>
      <w:outlineLvl w:val="5"/>
    </w:pPr>
    <w:rPr>
      <w:rFonts w:ascii="Times New Roman" w:eastAsia="Times New Roman" w:hAnsi="Times New Roman"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
    <w:name w:val="Основной текст (5)_"/>
    <w:basedOn w:val="a0"/>
    <w:link w:val="50"/>
    <w:qFormat/>
    <w:rsid w:val="00587AC3"/>
    <w:rPr>
      <w:rFonts w:ascii="Times New Roman" w:eastAsia="Times New Roman" w:hAnsi="Times New Roman" w:cs="Times New Roman"/>
      <w:sz w:val="13"/>
      <w:szCs w:val="13"/>
      <w:shd w:val="clear" w:color="auto" w:fill="FFFFFF"/>
    </w:rPr>
  </w:style>
  <w:style w:type="character" w:customStyle="1" w:styleId="a3">
    <w:name w:val="Верхний колонтитул Знак"/>
    <w:basedOn w:val="a0"/>
    <w:uiPriority w:val="99"/>
    <w:qFormat/>
    <w:rsid w:val="005C5DB9"/>
  </w:style>
  <w:style w:type="character" w:customStyle="1" w:styleId="a4">
    <w:name w:val="Нижний колонтитул Знак"/>
    <w:basedOn w:val="a0"/>
    <w:uiPriority w:val="99"/>
    <w:qFormat/>
    <w:rsid w:val="005C5DB9"/>
  </w:style>
  <w:style w:type="character" w:customStyle="1" w:styleId="a5">
    <w:name w:val="Текст выноски Знак"/>
    <w:basedOn w:val="a0"/>
    <w:uiPriority w:val="99"/>
    <w:semiHidden/>
    <w:qFormat/>
    <w:rsid w:val="002529C9"/>
    <w:rPr>
      <w:rFonts w:ascii="Segoe UI" w:hAnsi="Segoe UI" w:cs="Segoe UI"/>
      <w:sz w:val="18"/>
      <w:szCs w:val="18"/>
    </w:rPr>
  </w:style>
  <w:style w:type="character" w:customStyle="1" w:styleId="60">
    <w:name w:val="Заголовок 6 Знак"/>
    <w:basedOn w:val="a0"/>
    <w:link w:val="6"/>
    <w:qFormat/>
    <w:rsid w:val="00DA6C6D"/>
    <w:rPr>
      <w:rFonts w:ascii="Times New Roman" w:eastAsia="Times New Roman" w:hAnsi="Times New Roman" w:cs="Times New Roman"/>
      <w:b/>
      <w:sz w:val="28"/>
      <w:szCs w:val="20"/>
      <w:lang w:eastAsia="ru-RU"/>
    </w:rPr>
  </w:style>
  <w:style w:type="character" w:customStyle="1" w:styleId="a6">
    <w:name w:val="Обычный (веб) Знак"/>
    <w:qFormat/>
    <w:rsid w:val="00067110"/>
    <w:rPr>
      <w:rFonts w:ascii="Times New Roman" w:eastAsia="Times New Roman" w:hAnsi="Times New Roman" w:cs="Times New Roman"/>
      <w:sz w:val="24"/>
      <w:szCs w:val="24"/>
      <w:lang w:eastAsia="ru-RU"/>
    </w:rPr>
  </w:style>
  <w:style w:type="character" w:customStyle="1" w:styleId="a7">
    <w:name w:val="Основной текст Знак"/>
    <w:basedOn w:val="a0"/>
    <w:uiPriority w:val="99"/>
    <w:semiHidden/>
    <w:qFormat/>
    <w:rsid w:val="00F04D95"/>
    <w:rPr>
      <w:rFonts w:ascii="Times New Roman" w:eastAsia="Times New Roman" w:hAnsi="Times New Roman" w:cs="Times New Roman"/>
      <w:sz w:val="24"/>
      <w:szCs w:val="24"/>
      <w:lang w:eastAsia="ru-RU"/>
    </w:rPr>
  </w:style>
  <w:style w:type="character" w:customStyle="1" w:styleId="-">
    <w:name w:val="Интернет-ссылка"/>
    <w:rPr>
      <w:color w:val="000080"/>
      <w:u w:val="single"/>
    </w:rPr>
  </w:style>
  <w:style w:type="paragraph" w:styleId="a8">
    <w:name w:val="Title"/>
    <w:basedOn w:val="a"/>
    <w:next w:val="a9"/>
    <w:qFormat/>
    <w:pPr>
      <w:keepNext/>
      <w:spacing w:before="240" w:after="120"/>
    </w:pPr>
    <w:rPr>
      <w:rFonts w:ascii="Liberation Sans" w:eastAsia="Microsoft YaHei" w:hAnsi="Liberation Sans" w:cs="Arial"/>
      <w:sz w:val="28"/>
      <w:szCs w:val="28"/>
    </w:rPr>
  </w:style>
  <w:style w:type="paragraph" w:styleId="a9">
    <w:name w:val="Body Text"/>
    <w:basedOn w:val="a"/>
    <w:uiPriority w:val="99"/>
    <w:semiHidden/>
    <w:unhideWhenUsed/>
    <w:rsid w:val="00F04D95"/>
    <w:pPr>
      <w:spacing w:after="120" w:line="240" w:lineRule="auto"/>
    </w:pPr>
    <w:rPr>
      <w:rFonts w:ascii="Times New Roman" w:eastAsia="Times New Roman" w:hAnsi="Times New Roman" w:cs="Times New Roman"/>
      <w:sz w:val="24"/>
      <w:szCs w:val="24"/>
      <w:lang w:eastAsia="ru-RU"/>
    </w:rPr>
  </w:style>
  <w:style w:type="paragraph" w:styleId="aa">
    <w:name w:val="List"/>
    <w:basedOn w:val="a9"/>
    <w:rPr>
      <w:rFonts w:cs="Arial"/>
    </w:rPr>
  </w:style>
  <w:style w:type="paragraph" w:styleId="ab">
    <w:name w:val="caption"/>
    <w:basedOn w:val="a"/>
    <w:qFormat/>
    <w:pPr>
      <w:suppressLineNumbers/>
      <w:spacing w:before="120" w:after="120"/>
    </w:pPr>
    <w:rPr>
      <w:rFonts w:cs="Arial"/>
      <w:i/>
      <w:iCs/>
      <w:sz w:val="24"/>
      <w:szCs w:val="24"/>
    </w:rPr>
  </w:style>
  <w:style w:type="paragraph" w:styleId="ac">
    <w:name w:val="index heading"/>
    <w:basedOn w:val="a"/>
    <w:qFormat/>
    <w:pPr>
      <w:suppressLineNumbers/>
    </w:pPr>
    <w:rPr>
      <w:rFonts w:cs="Arial"/>
    </w:rPr>
  </w:style>
  <w:style w:type="paragraph" w:customStyle="1" w:styleId="50">
    <w:name w:val="Основной текст (5)"/>
    <w:basedOn w:val="a"/>
    <w:link w:val="5"/>
    <w:qFormat/>
    <w:rsid w:val="00587AC3"/>
    <w:pPr>
      <w:widowControl w:val="0"/>
      <w:shd w:val="clear" w:color="auto" w:fill="FFFFFF"/>
      <w:spacing w:after="0" w:line="240" w:lineRule="auto"/>
    </w:pPr>
    <w:rPr>
      <w:rFonts w:ascii="Times New Roman" w:eastAsia="Times New Roman" w:hAnsi="Times New Roman" w:cs="Times New Roman"/>
      <w:sz w:val="13"/>
      <w:szCs w:val="13"/>
    </w:rPr>
  </w:style>
  <w:style w:type="paragraph" w:customStyle="1" w:styleId="ad">
    <w:name w:val="Верхний и нижний колонтитулы"/>
    <w:basedOn w:val="a"/>
    <w:qFormat/>
  </w:style>
  <w:style w:type="paragraph" w:styleId="ae">
    <w:name w:val="header"/>
    <w:basedOn w:val="a"/>
    <w:uiPriority w:val="99"/>
    <w:unhideWhenUsed/>
    <w:rsid w:val="005C5DB9"/>
    <w:pPr>
      <w:tabs>
        <w:tab w:val="center" w:pos="4677"/>
        <w:tab w:val="right" w:pos="9355"/>
      </w:tabs>
      <w:spacing w:after="0" w:line="240" w:lineRule="auto"/>
    </w:pPr>
  </w:style>
  <w:style w:type="paragraph" w:styleId="af">
    <w:name w:val="footer"/>
    <w:basedOn w:val="a"/>
    <w:uiPriority w:val="99"/>
    <w:unhideWhenUsed/>
    <w:rsid w:val="005C5DB9"/>
    <w:pPr>
      <w:tabs>
        <w:tab w:val="center" w:pos="4677"/>
        <w:tab w:val="right" w:pos="9355"/>
      </w:tabs>
      <w:spacing w:after="0" w:line="240" w:lineRule="auto"/>
    </w:pPr>
  </w:style>
  <w:style w:type="paragraph" w:styleId="af0">
    <w:name w:val="Balloon Text"/>
    <w:basedOn w:val="a"/>
    <w:uiPriority w:val="99"/>
    <w:semiHidden/>
    <w:unhideWhenUsed/>
    <w:qFormat/>
    <w:rsid w:val="002529C9"/>
    <w:pPr>
      <w:spacing w:after="0" w:line="240" w:lineRule="auto"/>
    </w:pPr>
    <w:rPr>
      <w:rFonts w:ascii="Segoe UI" w:hAnsi="Segoe UI" w:cs="Segoe UI"/>
      <w:sz w:val="18"/>
      <w:szCs w:val="18"/>
    </w:rPr>
  </w:style>
  <w:style w:type="paragraph" w:customStyle="1" w:styleId="ConsPlusNormal">
    <w:name w:val="ConsPlusNormal"/>
    <w:qFormat/>
    <w:rsid w:val="00003067"/>
    <w:pPr>
      <w:widowControl w:val="0"/>
    </w:pPr>
    <w:rPr>
      <w:rFonts w:ascii="Times New Roman" w:eastAsia="Times New Roman" w:hAnsi="Times New Roman" w:cs="Times New Roman"/>
      <w:sz w:val="24"/>
      <w:szCs w:val="24"/>
      <w:lang w:eastAsia="ru-RU"/>
    </w:rPr>
  </w:style>
  <w:style w:type="paragraph" w:styleId="af1">
    <w:name w:val="List Paragraph"/>
    <w:basedOn w:val="a"/>
    <w:uiPriority w:val="34"/>
    <w:qFormat/>
    <w:rsid w:val="00751A39"/>
    <w:pPr>
      <w:ind w:left="720"/>
      <w:contextualSpacing/>
    </w:pPr>
  </w:style>
  <w:style w:type="paragraph" w:styleId="af2">
    <w:name w:val="Normal (Web)"/>
    <w:basedOn w:val="a"/>
    <w:uiPriority w:val="99"/>
    <w:qFormat/>
    <w:rsid w:val="00067110"/>
    <w:pPr>
      <w:spacing w:beforeAutospacing="1" w:after="96"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0BF8EA8B2B188F2AD08A6F07C8CAFC3F28EE943E59884A1D210408C49B9CD4FD1025987C9B8F4BEDE081550140EB7DE" TargetMode="External"/><Relationship Id="rId5" Type="http://schemas.openxmlformats.org/officeDocument/2006/relationships/hyperlink" Target="consultantplus://offline/ref=0BF8EA8B2B188F2AD08A6F07C8CAFC3F2FE6963759894A1D210408C49B9CD4FD0225C0739A8853E6B1CE13544FBD8599D76EA2775CD8E371E"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2435</Words>
  <Characters>13883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NachDohod</dc:creator>
  <dc:description/>
  <cp:lastModifiedBy>Администрация</cp:lastModifiedBy>
  <cp:revision>2</cp:revision>
  <cp:lastPrinted>2023-09-21T06:38:00Z</cp:lastPrinted>
  <dcterms:created xsi:type="dcterms:W3CDTF">2025-03-17T23:36:00Z</dcterms:created>
  <dcterms:modified xsi:type="dcterms:W3CDTF">2025-03-17T23:36:00Z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