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784" w:rsidRDefault="00B70784" w:rsidP="000910A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665127" w:rsidRPr="00665127" w:rsidRDefault="00665127" w:rsidP="00665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proofErr w:type="gramStart"/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</w:t>
      </w:r>
      <w:proofErr w:type="gramEnd"/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: </w:t>
      </w:r>
      <w:hyperlink r:id="rId5" w:history="1">
        <w:r w:rsidRPr="00665127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665127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665127" w:rsidRPr="0086239A" w:rsidRDefault="00665127" w:rsidP="0086239A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  <w:r w:rsidR="0086239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;</w:t>
      </w:r>
      <w:r w:rsidRPr="0066512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факс: 8-(415-44)51-8-17 </w:t>
      </w:r>
      <w:r w:rsidRPr="006651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</w:t>
      </w:r>
      <w:r w:rsidR="008623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65127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</w:p>
    <w:p w:rsidR="00B614AC" w:rsidRPr="00B614AC" w:rsidRDefault="00B614AC" w:rsidP="00B614AC">
      <w:pPr>
        <w:tabs>
          <w:tab w:val="center" w:pos="4677"/>
        </w:tabs>
        <w:rPr>
          <w:sz w:val="32"/>
          <w:szCs w:val="32"/>
        </w:rPr>
      </w:pPr>
      <w:r>
        <w:t xml:space="preserve">                                                             </w:t>
      </w:r>
      <w:r>
        <w:tab/>
      </w:r>
    </w:p>
    <w:p w:rsidR="001444FB" w:rsidRPr="00665127" w:rsidRDefault="00665127" w:rsidP="001444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ПОСТАНОВЛЕНИЕ №</w:t>
      </w:r>
      <w:r w:rsidR="00217BCA">
        <w:rPr>
          <w:rFonts w:ascii="Times New Roman" w:hAnsi="Times New Roman" w:cs="Times New Roman"/>
          <w:b/>
          <w:sz w:val="28"/>
          <w:szCs w:val="28"/>
        </w:rPr>
        <w:t xml:space="preserve"> 14-Б</w:t>
      </w:r>
    </w:p>
    <w:p w:rsidR="001444FB" w:rsidRPr="00665127" w:rsidRDefault="001444FB" w:rsidP="001444FB">
      <w:pPr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="00217BCA">
        <w:rPr>
          <w:rFonts w:ascii="Times New Roman" w:hAnsi="Times New Roman" w:cs="Times New Roman"/>
          <w:b/>
          <w:sz w:val="28"/>
          <w:szCs w:val="28"/>
        </w:rPr>
        <w:t xml:space="preserve">                           от 01.09.2022</w:t>
      </w:r>
      <w:r w:rsidRPr="00665127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«Об утверждении плана мероприятий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по оценке готовности к работе в зимних условиях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объектов муниципального образования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5127">
        <w:rPr>
          <w:rFonts w:ascii="Times New Roman" w:hAnsi="Times New Roman" w:cs="Times New Roman"/>
          <w:b/>
          <w:sz w:val="28"/>
          <w:szCs w:val="28"/>
        </w:rPr>
        <w:t>сельское поселение «село Апука» к отопительному</w:t>
      </w:r>
    </w:p>
    <w:p w:rsidR="001444FB" w:rsidRPr="00665127" w:rsidRDefault="00217BCA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периоду 2022-2023</w:t>
      </w:r>
      <w:r w:rsidR="001444FB" w:rsidRPr="00665127">
        <w:rPr>
          <w:rFonts w:ascii="Times New Roman" w:hAnsi="Times New Roman" w:cs="Times New Roman"/>
          <w:b/>
          <w:sz w:val="28"/>
          <w:szCs w:val="28"/>
        </w:rPr>
        <w:t xml:space="preserve">гг.»  </w:t>
      </w:r>
    </w:p>
    <w:p w:rsidR="001444FB" w:rsidRPr="00665127" w:rsidRDefault="001444FB" w:rsidP="001444F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127">
        <w:rPr>
          <w:rFonts w:ascii="Times New Roman" w:hAnsi="Times New Roman" w:cs="Times New Roman"/>
          <w:sz w:val="28"/>
          <w:szCs w:val="28"/>
        </w:rPr>
        <w:t xml:space="preserve">    </w:t>
      </w:r>
      <w:r w:rsidRPr="00656B9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27.007.2010 г. № 190-ФЗ «О теплоснабжении, а также руководствуясь приказом Министерства энергетики Российской Федерации от 12.03.2013 г. № 103 «Об утверждении Правил оценки готовности к отопительному периоду» 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1.Утвердить перечень объектов сельского поселения «село Апука» по проведению проверки готовн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ости к отопительному </w:t>
      </w:r>
      <w:r w:rsidR="00217BCA">
        <w:rPr>
          <w:rFonts w:ascii="Times New Roman" w:hAnsi="Times New Roman" w:cs="Times New Roman"/>
          <w:sz w:val="28"/>
          <w:szCs w:val="28"/>
        </w:rPr>
        <w:t>сезону 2022-2023</w:t>
      </w:r>
      <w:r w:rsidRPr="00656B9A">
        <w:rPr>
          <w:rFonts w:ascii="Times New Roman" w:hAnsi="Times New Roman" w:cs="Times New Roman"/>
          <w:sz w:val="28"/>
          <w:szCs w:val="28"/>
        </w:rPr>
        <w:t xml:space="preserve"> гг. </w:t>
      </w:r>
      <w:r w:rsidR="00665127" w:rsidRPr="00656B9A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656B9A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2.Утвердить план мероприятий по проверке готовности объектов сельского поселения «село Апу</w:t>
      </w:r>
      <w:r w:rsidR="00217BCA">
        <w:rPr>
          <w:rFonts w:ascii="Times New Roman" w:hAnsi="Times New Roman" w:cs="Times New Roman"/>
          <w:sz w:val="28"/>
          <w:szCs w:val="28"/>
        </w:rPr>
        <w:t>ка» к отопительному сезону 2022-2023</w:t>
      </w:r>
      <w:r w:rsidRPr="00656B9A">
        <w:rPr>
          <w:rFonts w:ascii="Times New Roman" w:hAnsi="Times New Roman" w:cs="Times New Roman"/>
          <w:sz w:val="28"/>
          <w:szCs w:val="28"/>
        </w:rPr>
        <w:t xml:space="preserve"> гг. </w:t>
      </w:r>
      <w:r w:rsidR="00665127" w:rsidRPr="00656B9A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656B9A">
        <w:rPr>
          <w:rFonts w:ascii="Times New Roman" w:hAnsi="Times New Roman" w:cs="Times New Roman"/>
          <w:sz w:val="28"/>
          <w:szCs w:val="28"/>
        </w:rPr>
        <w:t xml:space="preserve"> 2.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3.Постановление вступает в силу с момента подписания.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4.Опубликовать (обнародовать) данное постановление на информационном стенде в здании администрации, а также на официальном сайте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   5.Контроль за исполнением настоящего постановления оставляю за собой.</w:t>
      </w:r>
    </w:p>
    <w:p w:rsidR="001444FB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6538" w:rsidRDefault="003C6538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0A69" w:rsidRPr="00656B9A" w:rsidRDefault="00D30A69" w:rsidP="001444F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63950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63950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1444FB" w:rsidRPr="00656B9A" w:rsidRDefault="001444FB" w:rsidP="001444F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6B9A">
        <w:rPr>
          <w:rFonts w:ascii="Times New Roman" w:hAnsi="Times New Roman" w:cs="Times New Roman"/>
          <w:sz w:val="28"/>
          <w:szCs w:val="28"/>
        </w:rPr>
        <w:t xml:space="preserve">МО СП «село </w:t>
      </w:r>
      <w:proofErr w:type="gramStart"/>
      <w:r w:rsidR="00665127" w:rsidRPr="00656B9A">
        <w:rPr>
          <w:rFonts w:ascii="Times New Roman" w:hAnsi="Times New Roman" w:cs="Times New Roman"/>
          <w:sz w:val="28"/>
          <w:szCs w:val="28"/>
        </w:rPr>
        <w:t xml:space="preserve">Апука»  </w:t>
      </w:r>
      <w:r w:rsidRPr="00656B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656B9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665127" w:rsidRPr="00656B9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656B9A">
        <w:rPr>
          <w:rFonts w:ascii="Times New Roman" w:hAnsi="Times New Roman" w:cs="Times New Roman"/>
          <w:sz w:val="28"/>
          <w:szCs w:val="28"/>
        </w:rPr>
        <w:t xml:space="preserve">  Л. П. Воевудский      </w:t>
      </w:r>
    </w:p>
    <w:p w:rsidR="00656B9A" w:rsidRDefault="00656B9A" w:rsidP="00656B9A">
      <w:pPr>
        <w:spacing w:after="200" w:line="276" w:lineRule="auto"/>
        <w:jc w:val="center"/>
        <w:rPr>
          <w:sz w:val="28"/>
          <w:szCs w:val="28"/>
        </w:rPr>
      </w:pPr>
    </w:p>
    <w:p w:rsidR="00656B9A" w:rsidRDefault="00656B9A" w:rsidP="0080549E">
      <w:pPr>
        <w:spacing w:after="0" w:line="276" w:lineRule="auto"/>
        <w:jc w:val="right"/>
        <w:rPr>
          <w:rFonts w:eastAsiaTheme="minorEastAsia"/>
          <w:lang w:eastAsia="ru-RU"/>
        </w:rPr>
      </w:pPr>
    </w:p>
    <w:p w:rsidR="003C6538" w:rsidRDefault="003C6538" w:rsidP="0080549E">
      <w:pPr>
        <w:spacing w:after="0" w:line="276" w:lineRule="auto"/>
        <w:jc w:val="right"/>
        <w:rPr>
          <w:rFonts w:eastAsiaTheme="minorEastAsia"/>
          <w:lang w:eastAsia="ru-RU"/>
        </w:rPr>
      </w:pPr>
    </w:p>
    <w:p w:rsidR="008E0F55" w:rsidRPr="0080549E" w:rsidRDefault="008E0F55" w:rsidP="0080549E">
      <w:pPr>
        <w:spacing w:after="0" w:line="276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80549E">
        <w:rPr>
          <w:rFonts w:ascii="Times New Roman" w:eastAsiaTheme="minorEastAsia" w:hAnsi="Times New Roman" w:cs="Times New Roman"/>
          <w:lang w:eastAsia="ru-RU"/>
        </w:rPr>
        <w:lastRenderedPageBreak/>
        <w:t>Приложение №1</w:t>
      </w:r>
    </w:p>
    <w:p w:rsidR="008E0F55" w:rsidRPr="0080549E" w:rsidRDefault="008E0F55" w:rsidP="0080549E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80549E">
        <w:rPr>
          <w:rFonts w:ascii="Times New Roman" w:eastAsiaTheme="minorEastAsia" w:hAnsi="Times New Roman" w:cs="Times New Roman"/>
          <w:lang w:eastAsia="ru-RU"/>
        </w:rPr>
        <w:t>К Постановлению главы администрации</w:t>
      </w:r>
    </w:p>
    <w:p w:rsidR="008E0F55" w:rsidRPr="0080549E" w:rsidRDefault="00217BCA" w:rsidP="0080549E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МО СП «село Апука» от 01.09.2022</w:t>
      </w:r>
      <w:r w:rsidR="00FF593A" w:rsidRPr="0080549E">
        <w:rPr>
          <w:rFonts w:ascii="Times New Roman" w:eastAsiaTheme="minorEastAsia" w:hAnsi="Times New Roman" w:cs="Times New Roman"/>
          <w:lang w:eastAsia="ru-RU"/>
        </w:rPr>
        <w:t>г. №</w:t>
      </w:r>
      <w:r>
        <w:rPr>
          <w:rFonts w:ascii="Times New Roman" w:eastAsiaTheme="minorEastAsia" w:hAnsi="Times New Roman" w:cs="Times New Roman"/>
          <w:lang w:eastAsia="ru-RU"/>
        </w:rPr>
        <w:t>14-Б</w:t>
      </w:r>
    </w:p>
    <w:p w:rsidR="008E0F55" w:rsidRPr="008E0F55" w:rsidRDefault="008E0F55" w:rsidP="008E0F55">
      <w:pPr>
        <w:spacing w:after="120" w:line="240" w:lineRule="auto"/>
        <w:jc w:val="right"/>
        <w:rPr>
          <w:rFonts w:eastAsiaTheme="minorEastAsia"/>
          <w:lang w:eastAsia="ru-RU"/>
        </w:rPr>
      </w:pPr>
    </w:p>
    <w:p w:rsidR="008E0F55" w:rsidRPr="008E0F55" w:rsidRDefault="008E0F55" w:rsidP="008E0F55">
      <w:pPr>
        <w:spacing w:after="120" w:line="240" w:lineRule="auto"/>
        <w:rPr>
          <w:rFonts w:eastAsiaTheme="minorEastAsia"/>
          <w:lang w:eastAsia="ru-RU"/>
        </w:rPr>
      </w:pPr>
    </w:p>
    <w:p w:rsidR="008E0F55" w:rsidRPr="00AD16D6" w:rsidRDefault="008E0F55" w:rsidP="008E0F55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AD16D6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Программа проведения проверки готовности к отопительному периоду</w:t>
      </w:r>
    </w:p>
    <w:p w:rsidR="008E0F55" w:rsidRPr="00AD16D6" w:rsidRDefault="008E0F55" w:rsidP="008E0F55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AD16D6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в сельском поселении «село Апука»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7"/>
        <w:gridCol w:w="2776"/>
        <w:gridCol w:w="1357"/>
        <w:gridCol w:w="4701"/>
      </w:tblGrid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2776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объекта</w:t>
            </w:r>
          </w:p>
        </w:tc>
        <w:tc>
          <w:tcPr>
            <w:tcW w:w="135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Сроки проведения проверки</w:t>
            </w:r>
          </w:p>
        </w:tc>
        <w:tc>
          <w:tcPr>
            <w:tcW w:w="4701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Требования по готовности к отопительному периоду для теплоснабжающих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организаций, для потребителей тепловой энергии</w:t>
            </w:r>
          </w:p>
        </w:tc>
      </w:tr>
      <w:tr w:rsidR="008E0F55" w:rsidRPr="00AD16D6" w:rsidTr="00D8689A">
        <w:tc>
          <w:tcPr>
            <w:tcW w:w="9451" w:type="dxa"/>
            <w:gridSpan w:val="4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Источники теплоснабжения</w:t>
            </w: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76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Котельная с. Апука, тепловые сети</w:t>
            </w:r>
          </w:p>
        </w:tc>
        <w:tc>
          <w:tcPr>
            <w:tcW w:w="1357" w:type="dxa"/>
          </w:tcPr>
          <w:p w:rsidR="008E0F55" w:rsidRPr="00AD16D6" w:rsidRDefault="00E1678C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02.09</w:t>
            </w:r>
            <w:r w:rsidR="007E228C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.202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en-US" w:eastAsia="ru-RU"/>
              </w:rPr>
              <w:t>2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 w:val="restart"/>
          </w:tcPr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В целях оценки готовности теплоснабжающих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 к отопительному периоду уполномоченным органом должны быть проверены в отношении данных организаций: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0" w:name="Par65"/>
            <w:bookmarkEnd w:id="0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1) наличие соглашения об управлении системой теплоснабжения, заключенного в порядке, установленном </w:t>
            </w:r>
            <w:hyperlink r:id="rId6" w:tooltip="Федеральный закон от 27.07.2010 N 190-ФЗ (ред. от 01.05.2016) &quot;О теплоснабжении&quot;{КонсультантПлюс}" w:history="1">
              <w:r w:rsidRPr="00AD16D6">
                <w:rPr>
                  <w:rFonts w:ascii="Times New Roman" w:eastAsiaTheme="minorEastAsia" w:hAnsi="Times New Roman" w:cs="Times New Roman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2) готовность к выполнению графика тепловых нагрузок, поддержанию температурного графика, утвержденного схемой теплоснабжения;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3) соблюдение критериев надежности теплоснабжения, установленных техническими регламентами;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4) наличие нормативных запасов топлива на источниках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5) функционирование эксплуатационной, диспетчерской и аварийной служб, а именно: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укомплектованность указанных служб персоналом;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6) проведение наладки принадлежащих им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1" w:name="Par73"/>
            <w:bookmarkEnd w:id="1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7) организация контроля режимов потребления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8) обеспечение качества теплоносителей;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2" w:name="Par75"/>
            <w:bookmarkEnd w:id="2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9) организация коммерческого учета приобретаемой и реализуемой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3" w:name="Par76"/>
            <w:bookmarkEnd w:id="3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</w:t>
            </w:r>
            <w:hyperlink r:id="rId7" w:tooltip="Федеральный закон от 27.07.2010 N 190-ФЗ (ред. от 01.05.2016) &quot;О теплоснабжении&quot;{КонсультантПлюс}" w:history="1">
              <w:r w:rsidRPr="00AD16D6">
                <w:rPr>
                  <w:rFonts w:ascii="Times New Roman" w:eastAsiaTheme="minorEastAsia" w:hAnsi="Times New Roman" w:cs="Times New Roman"/>
                  <w:color w:val="0000FF"/>
                  <w:sz w:val="20"/>
                  <w:szCs w:val="20"/>
                  <w:lang w:eastAsia="ru-RU"/>
                </w:rPr>
                <w:t>Законом</w:t>
              </w:r>
            </w:hyperlink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 теплоснабжении;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11) обеспечение безаварийной работы объектов теплоснабжения и надежного теплоснабжения потребителей тепловой энергии, а именно: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готовность систем приема и разгрузки топлива,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топливоприготовления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и топливоподачи;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соблюдение водно-химического режима;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эксплуатации;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расчетов допустимого времени устранения аварийных нарушений теплоснабжения жилых домов;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наличие порядка ликвидации аварийных ситуаций в системах теплоснабжения с учетом взаимодействия тепло-, электро-, топливо-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водоснабжающих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организаций, потребителей тепловой энергии, ремонтно-строительных и транспортных организаций, а также органов местного самоуправления;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проведение гидравлических и тепловых испытаний тепловых сетей;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выполнение планового графика ремонта тепловых сетей и источников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наличие договоров поставки топлива, не допускающих перебоев поставки и снижения установленных нормативов запасов топлива;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12) наличие документов, определяющих разграничение эксплуатационной ответственности между потребителями тепловой энергии, теплоснабжающими 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теплосетевыми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организациями;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14) работоспособность автоматических регуляторов при их наличии.</w:t>
            </w:r>
          </w:p>
          <w:p w:rsidR="008E0F55" w:rsidRPr="00AD16D6" w:rsidRDefault="008E0F55" w:rsidP="00CA5F7A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76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ДЭС № 7 с. Апука, ДЭС по ул. Заречная</w:t>
            </w:r>
          </w:p>
        </w:tc>
        <w:tc>
          <w:tcPr>
            <w:tcW w:w="1357" w:type="dxa"/>
          </w:tcPr>
          <w:p w:rsidR="008E0F55" w:rsidRPr="00AD16D6" w:rsidRDefault="00E1678C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02.09.2022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C0376" w:rsidRPr="00AD16D6" w:rsidTr="003F31A7">
        <w:trPr>
          <w:trHeight w:val="470"/>
        </w:trPr>
        <w:tc>
          <w:tcPr>
            <w:tcW w:w="617" w:type="dxa"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6" w:type="dxa"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1" w:type="dxa"/>
            <w:vMerge/>
          </w:tcPr>
          <w:p w:rsidR="007C0376" w:rsidRPr="00AD16D6" w:rsidRDefault="007C0376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AD16D6">
        <w:trPr>
          <w:trHeight w:val="1186"/>
        </w:trPr>
        <w:tc>
          <w:tcPr>
            <w:tcW w:w="4750" w:type="dxa"/>
            <w:gridSpan w:val="3"/>
            <w:tcBorders>
              <w:bottom w:val="nil"/>
              <w:right w:val="nil"/>
            </w:tcBorders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01" w:type="dxa"/>
            <w:tcBorders>
              <w:left w:val="nil"/>
              <w:bottom w:val="nil"/>
            </w:tcBorders>
          </w:tcPr>
          <w:p w:rsidR="008E0F55" w:rsidRPr="00AD16D6" w:rsidRDefault="008E0F55" w:rsidP="00CA5F7A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0F55" w:rsidRPr="00AD16D6" w:rsidTr="00D8689A">
        <w:tc>
          <w:tcPr>
            <w:tcW w:w="9451" w:type="dxa"/>
            <w:gridSpan w:val="4"/>
            <w:tcBorders>
              <w:right w:val="nil"/>
            </w:tcBorders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Жилой фонд, объекты социальной сферы</w:t>
            </w:r>
          </w:p>
        </w:tc>
      </w:tr>
      <w:tr w:rsidR="008E0F55" w:rsidRPr="00AD16D6" w:rsidTr="00AD16D6">
        <w:tc>
          <w:tcPr>
            <w:tcW w:w="617" w:type="dxa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76" w:type="dxa"/>
          </w:tcPr>
          <w:p w:rsidR="008E0F55" w:rsidRPr="00AD16D6" w:rsidRDefault="00912160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6</w:t>
            </w:r>
          </w:p>
        </w:tc>
        <w:tc>
          <w:tcPr>
            <w:tcW w:w="1357" w:type="dxa"/>
          </w:tcPr>
          <w:p w:rsidR="008E0F55" w:rsidRPr="00AD16D6" w:rsidRDefault="00FF30B3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06.09.2022</w:t>
            </w:r>
            <w:r w:rsidR="008E0F55"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4701" w:type="dxa"/>
            <w:vMerge w:val="restart"/>
          </w:tcPr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 целях оценки готовности потребителей тепловой энергии к отопительному периоду уполномоченным органом должны быть проверены: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1)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2) проведение промывки оборудования и коммуникаций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3) разработка эксплуатационных режимов, а также мероприятий по их внедрению;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4) выполнение плана ремонтных работ и качество их выполнения;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5) состояние тепловых сетей, принадлежащих потребителю тепловой энергии;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6) состояние утепления зданий (чердаки, лестничные клетки, подвалы, двери) и центральных тепловых пунктов, а также индивидуальных тепловых пунктов;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7) состояние трубопроводов, арматуры и тепловой изоляции в пределах тепловых пунктов;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4" w:name="Par105"/>
            <w:bookmarkEnd w:id="4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8) наличие и работоспособность приборов учета, работоспособность автоматических регуляторов при их наличии;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9) работоспособность защиты систем теплопотребления;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10) наличие паспортов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установок, принципиальных схем и инструкций для обслуживающего персонала и соответствие их действительности;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11) отсутствие прямых соединений оборудования тепловых пунктов с водопроводом и канализацией;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12) плотность оборудования тепловых пунктов;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5" w:name="Par110"/>
            <w:bookmarkEnd w:id="5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13) наличие пломб на расчетных шайбах и соплах элеваторов;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6" w:name="Par111"/>
            <w:bookmarkEnd w:id="6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14) отсутствие задолженности за поставленные тепловую энергию (мощность), теплоноситель;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15)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установок;</w:t>
            </w:r>
          </w:p>
          <w:p w:rsidR="008E0F55" w:rsidRPr="00AD16D6" w:rsidRDefault="008E0F55" w:rsidP="00CA5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16) проведение испытания оборудования 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теплопотребляющих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установок на плотность и прочность;</w:t>
            </w:r>
          </w:p>
          <w:p w:rsidR="008E0F55" w:rsidRPr="00AD16D6" w:rsidRDefault="008E0F55" w:rsidP="00CA5F7A">
            <w:pPr>
              <w:spacing w:after="0" w:line="276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7" w:name="Par114"/>
            <w:bookmarkEnd w:id="7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17) надежность теплоснабжения потребителей тепловой энергии с учетом климатических условий в соответствии с критериями, приведенными в приложении к настоящим Правилам</w:t>
            </w:r>
          </w:p>
          <w:p w:rsidR="008E0F55" w:rsidRPr="00AD16D6" w:rsidRDefault="008E0F55" w:rsidP="00CA5F7A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 8</w:t>
            </w:r>
          </w:p>
        </w:tc>
        <w:tc>
          <w:tcPr>
            <w:tcW w:w="1357" w:type="dxa"/>
          </w:tcPr>
          <w:p w:rsidR="00FF30B3" w:rsidRDefault="00FF30B3" w:rsidP="00FF30B3">
            <w:r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06.09.2022г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Ул.Речная10</w:t>
            </w:r>
          </w:p>
        </w:tc>
        <w:tc>
          <w:tcPr>
            <w:tcW w:w="1357" w:type="dxa"/>
          </w:tcPr>
          <w:p w:rsidR="00FF30B3" w:rsidRDefault="00FF30B3" w:rsidP="00FF30B3">
            <w:r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06.09.2022г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Ул.Речная12</w:t>
            </w:r>
          </w:p>
        </w:tc>
        <w:tc>
          <w:tcPr>
            <w:tcW w:w="1357" w:type="dxa"/>
          </w:tcPr>
          <w:p w:rsidR="00FF30B3" w:rsidRDefault="00FF30B3" w:rsidP="00FF30B3">
            <w:r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06.09.2022г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Речная 14</w:t>
            </w:r>
          </w:p>
        </w:tc>
        <w:tc>
          <w:tcPr>
            <w:tcW w:w="1357" w:type="dxa"/>
          </w:tcPr>
          <w:p w:rsidR="00FF30B3" w:rsidRDefault="00FF30B3" w:rsidP="00FF30B3">
            <w:r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06.09.2022г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Морская 9</w:t>
            </w:r>
          </w:p>
        </w:tc>
        <w:tc>
          <w:tcPr>
            <w:tcW w:w="1357" w:type="dxa"/>
          </w:tcPr>
          <w:p w:rsidR="00FF30B3" w:rsidRDefault="00FF30B3" w:rsidP="00FF30B3">
            <w:r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06.09.2022г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Морская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57" w:type="dxa"/>
          </w:tcPr>
          <w:p w:rsidR="00FF30B3" w:rsidRDefault="00FF30B3" w:rsidP="00FF30B3">
            <w:r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06.09.2022г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 Морская 3</w:t>
            </w:r>
          </w:p>
        </w:tc>
        <w:tc>
          <w:tcPr>
            <w:tcW w:w="1357" w:type="dxa"/>
          </w:tcPr>
          <w:p w:rsidR="00FF30B3" w:rsidRDefault="00FF30B3" w:rsidP="00FF30B3">
            <w:r w:rsidRPr="00996F7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06.09.2022г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c>
          <w:tcPr>
            <w:tcW w:w="617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76" w:type="dxa"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ОВОП с. Апука</w:t>
            </w:r>
          </w:p>
        </w:tc>
        <w:tc>
          <w:tcPr>
            <w:tcW w:w="1357" w:type="dxa"/>
          </w:tcPr>
          <w:p w:rsidR="00FF30B3" w:rsidRDefault="00FF30B3" w:rsidP="00FF30B3">
            <w:r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05.09.2022г.</w:t>
            </w:r>
          </w:p>
        </w:tc>
        <w:tc>
          <w:tcPr>
            <w:tcW w:w="4701" w:type="dxa"/>
            <w:vMerge/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МКДОУ д/с «Солнышко»</w:t>
            </w:r>
          </w:p>
        </w:tc>
        <w:tc>
          <w:tcPr>
            <w:tcW w:w="13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Default="00FF30B3" w:rsidP="00FF30B3">
            <w:r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05.09.2022г.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КМОУ «</w:t>
            </w:r>
            <w:proofErr w:type="spellStart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Апукская</w:t>
            </w:r>
            <w:proofErr w:type="spellEnd"/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средняя школа»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Default="00FF30B3" w:rsidP="00FF30B3">
            <w:r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05.09.2022г.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МБУК Олюторского МР «МСБС» филиал № 4 с. Апука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Default="00FF30B3" w:rsidP="00FF30B3">
            <w:r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05.09.2022г.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spacing w:after="12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МБУК СДК с. Апука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Default="00FF30B3" w:rsidP="00FF30B3">
            <w:r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05.09.2022г.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0B3" w:rsidRPr="00AD16D6" w:rsidTr="00AD16D6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D1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Администрация МО СП «село Апука»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Default="00FF30B3" w:rsidP="00FF30B3">
            <w:r w:rsidRPr="00E81CB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05.09.2022г.</w:t>
            </w:r>
          </w:p>
        </w:tc>
        <w:tc>
          <w:tcPr>
            <w:tcW w:w="4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0B3" w:rsidRPr="00AD16D6" w:rsidRDefault="00FF30B3" w:rsidP="00FF30B3">
            <w:pPr>
              <w:tabs>
                <w:tab w:val="left" w:pos="1785"/>
              </w:tabs>
              <w:spacing w:after="200" w:line="276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E0F55" w:rsidRPr="00A61C58" w:rsidRDefault="008E0F55" w:rsidP="008E0F55">
      <w:pPr>
        <w:spacing w:after="0"/>
        <w:rPr>
          <w:sz w:val="28"/>
          <w:szCs w:val="28"/>
        </w:rPr>
      </w:pPr>
    </w:p>
    <w:p w:rsidR="00FB1055" w:rsidRDefault="00FB1055"/>
    <w:p w:rsidR="00B70784" w:rsidRDefault="00B70784"/>
    <w:p w:rsidR="00B70784" w:rsidRDefault="00B70784"/>
    <w:p w:rsidR="00B70784" w:rsidRDefault="00B70784"/>
    <w:p w:rsidR="00B70784" w:rsidRDefault="00B70784"/>
    <w:p w:rsidR="00635DAD" w:rsidRDefault="00635DAD"/>
    <w:p w:rsidR="00656B9A" w:rsidRDefault="00656B9A"/>
    <w:p w:rsidR="00163950" w:rsidRDefault="00163950"/>
    <w:p w:rsidR="00AD16D6" w:rsidRDefault="00AD16D6"/>
    <w:p w:rsidR="00B70784" w:rsidRPr="00635DAD" w:rsidRDefault="00B70784" w:rsidP="00635DAD">
      <w:pPr>
        <w:spacing w:after="0" w:line="276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635DAD">
        <w:rPr>
          <w:rFonts w:ascii="Times New Roman" w:eastAsiaTheme="minorEastAsia" w:hAnsi="Times New Roman" w:cs="Times New Roman"/>
          <w:lang w:eastAsia="ru-RU"/>
        </w:rPr>
        <w:lastRenderedPageBreak/>
        <w:t>Приложение №2</w:t>
      </w:r>
    </w:p>
    <w:p w:rsidR="00B70784" w:rsidRPr="00635DAD" w:rsidRDefault="00B70784" w:rsidP="00635DAD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635DAD">
        <w:rPr>
          <w:rFonts w:ascii="Times New Roman" w:eastAsiaTheme="minorEastAsia" w:hAnsi="Times New Roman" w:cs="Times New Roman"/>
          <w:lang w:eastAsia="ru-RU"/>
        </w:rPr>
        <w:t>К Постановлению главы администрации</w:t>
      </w:r>
    </w:p>
    <w:p w:rsidR="00B70784" w:rsidRPr="00635DAD" w:rsidRDefault="00FF30B3" w:rsidP="00635DAD">
      <w:pPr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МО СП «село Апука» от 01.09.2022</w:t>
      </w:r>
      <w:r w:rsidR="00881088" w:rsidRPr="00635DAD">
        <w:rPr>
          <w:rFonts w:ascii="Times New Roman" w:eastAsiaTheme="minorEastAsia" w:hAnsi="Times New Roman" w:cs="Times New Roman"/>
          <w:lang w:eastAsia="ru-RU"/>
        </w:rPr>
        <w:t>г. №</w:t>
      </w:r>
      <w:r>
        <w:rPr>
          <w:rFonts w:ascii="Times New Roman" w:eastAsiaTheme="minorEastAsia" w:hAnsi="Times New Roman" w:cs="Times New Roman"/>
          <w:lang w:eastAsia="ru-RU"/>
        </w:rPr>
        <w:t>14-Б</w:t>
      </w:r>
      <w:bookmarkStart w:id="8" w:name="_GoBack"/>
      <w:bookmarkEnd w:id="8"/>
      <w:r w:rsidR="00881088" w:rsidRPr="00635DAD">
        <w:rPr>
          <w:rFonts w:ascii="Times New Roman" w:eastAsiaTheme="minorEastAsia" w:hAnsi="Times New Roman" w:cs="Times New Roman"/>
          <w:lang w:eastAsia="ru-RU"/>
        </w:rPr>
        <w:t xml:space="preserve"> </w:t>
      </w: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Pr="00656B9A" w:rsidRDefault="00B70784" w:rsidP="00B70784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 xml:space="preserve">Положение о комиссии по подготовке и оценке готовности к работе в зимних условиях муниципального жилищного фонда. Объектов соцкультбыта. Тепловых сетей и котельных </w:t>
      </w:r>
    </w:p>
    <w:p w:rsidR="00B70784" w:rsidRPr="00656B9A" w:rsidRDefault="00B70784" w:rsidP="00B70784">
      <w:pPr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b/>
          <w:bCs/>
          <w:sz w:val="24"/>
          <w:lang w:eastAsia="ru-RU"/>
        </w:rPr>
        <w:t>сельского поселения «село Апука»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Комиссия по подготовке и оценке готовности к  работе в зимних условиях муниципального жилищного фонда. Объектов соцкультбыта. Тепловых сетей и котельных сельского поселения «село Апука» (далее – Комиссия) является координационным органом, созданным для обеспечения согласованности действий Администрации поселения и организаций. Учреждений жилищно-коммунальной и социальной сферы (далее- организация), и осуществление контроля за ходом подготовки жилищно-коммунального комплекса. Объектов энергообеспечения к работе в осенне-зимний период.</w:t>
      </w: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Комиссия в своей деятельности руководствуется Приказом Министерства энергетики РФ от 12 марта 2013г. № 103 «Об утверждении Правил оценки готовности к отопительному периоду». Программой проведения проверки готовности к отопительному периоду в сельском поселении «село Апука», другими НПА, регулирующими отношения в сфере проверки готовности жилищного фонда. Объектов социальной сферы к работе в осенне-зимний период.</w:t>
      </w:r>
    </w:p>
    <w:p w:rsidR="00B70784" w:rsidRPr="00656B9A" w:rsidRDefault="00B70784" w:rsidP="00B70784">
      <w:pPr>
        <w:numPr>
          <w:ilvl w:val="0"/>
          <w:numId w:val="1"/>
        </w:num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Основными задачами комиссии являются: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координация деятельности администрации сельского поселения «село Апука» и заинтересованных организаций по подготовке жилищно-коммунального комплекса. Объектов социальной сферы и объектов энергообеспечения к работе в осенне-зимний период;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внесение в установленном порядке предложений по обеспечению выполнения планов подготовки жилищно-коммунального комплекса. Объектов социальной сферы и объектов энергообеспечения к работе в осенне-зимний период;</w:t>
      </w:r>
    </w:p>
    <w:p w:rsidR="00B70784" w:rsidRPr="00656B9A" w:rsidRDefault="00B70784" w:rsidP="00B70784">
      <w:pPr>
        <w:spacing w:after="120" w:line="240" w:lineRule="auto"/>
        <w:ind w:left="720"/>
        <w:rPr>
          <w:rFonts w:ascii="Times New Roman" w:eastAsia="Calibri" w:hAnsi="Times New Roman" w:cs="Times New Roman"/>
          <w:sz w:val="24"/>
        </w:rPr>
      </w:pPr>
      <w:r w:rsidRPr="00656B9A">
        <w:rPr>
          <w:rFonts w:ascii="Times New Roman" w:eastAsia="Calibri" w:hAnsi="Times New Roman" w:cs="Times New Roman"/>
          <w:sz w:val="24"/>
        </w:rPr>
        <w:t>- осуществление контроля за ходом подготовки жилищно-коммунального комплекса, объектов социальной сферы и объектов энергообеспечения к работе в осенне-зимний период.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4.   комиссия осуществляет следующие функции: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- анализирует и оценивает ход подготовки жилищно-коммунального комплекса, объектов социальной сферы и объектов энергообеспечения к работе в зимних условиях, их финансовое обеспечение, а также эффективность использования привлекаемых средств;</w:t>
      </w:r>
    </w:p>
    <w:p w:rsidR="00B70784" w:rsidRPr="00656B9A" w:rsidRDefault="00B70784" w:rsidP="00B70784">
      <w:pPr>
        <w:spacing w:after="120" w:line="240" w:lineRule="auto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  - осуществляет контроль за ходом подготовки к работе в зимних условиях жилищно-коммунального комплекса, объектов социальной сферы и объектов энергообеспечения;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 xml:space="preserve">                 - вносит предложения по профилактике и предупреждению противоправных деяний (действия, бездействия), создающих угрозу дестабилизации функционирования организаций жилищно-коммунального комплекса,</w:t>
      </w:r>
      <w:r w:rsidRPr="00656B9A">
        <w:rPr>
          <w:rFonts w:ascii="Times New Roman" w:eastAsiaTheme="minorEastAsia" w:hAnsi="Times New Roman" w:cs="Times New Roman"/>
          <w:sz w:val="32"/>
          <w:szCs w:val="28"/>
          <w:lang w:eastAsia="ru-RU"/>
        </w:rPr>
        <w:t xml:space="preserve"> </w:t>
      </w:r>
      <w:r w:rsidRPr="00656B9A">
        <w:rPr>
          <w:rFonts w:ascii="Times New Roman" w:eastAsiaTheme="minorEastAsia" w:hAnsi="Times New Roman" w:cs="Times New Roman"/>
          <w:sz w:val="24"/>
          <w:lang w:eastAsia="ru-RU"/>
        </w:rPr>
        <w:t>объектов социальной сферы,  объектов энергообеспечения и нарушающих нормальное жизнеобеспечение населения;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lastRenderedPageBreak/>
        <w:t>- осуществляет контроль за созданием запасов топлива и аварийных запасов материально-технических ресурсов;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рассматривает документы, подтверждающие выполнение требований по готовности, а при необходимости - проводят осмотр объектов проверки.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5. Комиссия для осуществления возложенных на нее задач имеет право: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запрашивать в установленном порядке у заинтересованных организаций информацию по вопросам, входящим в ее компетенцию;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заслушивать на своих заседаниях представителей организаций по вопросам, относящимся к компетенции Комиссии, и принимать по ним соответствующие решения;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6. Комиссия состоит из председателя Комиссии и членов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7. Председатель Комиссии: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несет персональную ответственность за выполнение возложенных на Комиссию задач;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утверждает план работы Комиссии, определяет порядок рассмотрения вопросов, вносит предложения об изменении состава Комиссии и обеспечивает выполнение принятых решений;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распределяет и утверждает обязанности между членами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8. Члены Комиссии имеют право: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выходить с инициативой о проведении заседания Комиссии после согласования тематики и срока проведения с председателем Комиссии;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выходить с инициативой о включении вопросов в повестку дня заседания Комиссии;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принимать участие в обсуждении вопросов повестки дня;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- высказывать особое мнение по обсуждаемым вопросам повестки дня и требовать его оформления в протоколе заседания Комиссии.</w:t>
      </w:r>
    </w:p>
    <w:p w:rsidR="00B70784" w:rsidRPr="00656B9A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lang w:eastAsia="ru-RU"/>
        </w:rPr>
      </w:pPr>
      <w:r w:rsidRPr="00656B9A">
        <w:rPr>
          <w:rFonts w:ascii="Times New Roman" w:eastAsiaTheme="minorEastAsia" w:hAnsi="Times New Roman" w:cs="Times New Roman"/>
          <w:sz w:val="24"/>
          <w:lang w:eastAsia="ru-RU"/>
        </w:rPr>
        <w:t>9. Заседание Комиссии считается правомочным, если на нем присутствует не менее половины членов Комиссии. Решения Комиссии принимаются простым большинством голосов присутствующих на заседании членов Комиссии путем открытого голосования и оформляются протоколом, который подписывает председатель Комиссии. В случае равенства голосов голос председателя является решающим.</w:t>
      </w: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B70784" w:rsidRPr="00B70784" w:rsidRDefault="00B70784" w:rsidP="00B707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Pr="00B70784" w:rsidRDefault="00B70784" w:rsidP="00B70784">
      <w:pPr>
        <w:spacing w:after="120" w:line="240" w:lineRule="auto"/>
        <w:rPr>
          <w:rFonts w:eastAsiaTheme="minorEastAsia"/>
          <w:lang w:eastAsia="ru-RU"/>
        </w:rPr>
      </w:pPr>
    </w:p>
    <w:p w:rsidR="00B70784" w:rsidRDefault="00B70784"/>
    <w:sectPr w:rsidR="00B70784" w:rsidSect="000910A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32743"/>
    <w:multiLevelType w:val="hybridMultilevel"/>
    <w:tmpl w:val="5C407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4FB"/>
    <w:rsid w:val="000910AC"/>
    <w:rsid w:val="000B6D6C"/>
    <w:rsid w:val="001444FB"/>
    <w:rsid w:val="00163950"/>
    <w:rsid w:val="00217BCA"/>
    <w:rsid w:val="00221CF8"/>
    <w:rsid w:val="003C6538"/>
    <w:rsid w:val="003E7B5F"/>
    <w:rsid w:val="004F1877"/>
    <w:rsid w:val="00635DAD"/>
    <w:rsid w:val="00656B9A"/>
    <w:rsid w:val="00665127"/>
    <w:rsid w:val="006F5992"/>
    <w:rsid w:val="007A4695"/>
    <w:rsid w:val="007C0376"/>
    <w:rsid w:val="007E228C"/>
    <w:rsid w:val="0080549E"/>
    <w:rsid w:val="008146D1"/>
    <w:rsid w:val="0086239A"/>
    <w:rsid w:val="00881088"/>
    <w:rsid w:val="008B2A4B"/>
    <w:rsid w:val="008E0F55"/>
    <w:rsid w:val="00912160"/>
    <w:rsid w:val="00AD16D6"/>
    <w:rsid w:val="00B614AC"/>
    <w:rsid w:val="00B70784"/>
    <w:rsid w:val="00CA5F7A"/>
    <w:rsid w:val="00CA6E57"/>
    <w:rsid w:val="00D30A69"/>
    <w:rsid w:val="00DA7F9B"/>
    <w:rsid w:val="00DB46AD"/>
    <w:rsid w:val="00E1678C"/>
    <w:rsid w:val="00FB1055"/>
    <w:rsid w:val="00FF30B3"/>
    <w:rsid w:val="00FF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BEE2D5-286F-44A3-AB96-96127CD95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4F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44F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7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B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51A8B4EEC6D444781E8D59C542B1DF6E6AF4FFDA22127DA0AC19672E6qE52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51A8B4EEC6D444781E8D59C542B1DF6E6AF4FFDA22127DA0AC19672E6E2056EBD386D79241413F3qF51C" TargetMode="Externa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1954</Words>
  <Characters>11143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2</cp:revision>
  <cp:lastPrinted>2020-07-31T00:53:00Z</cp:lastPrinted>
  <dcterms:created xsi:type="dcterms:W3CDTF">2022-09-07T22:57:00Z</dcterms:created>
  <dcterms:modified xsi:type="dcterms:W3CDTF">2022-09-07T22:57:00Z</dcterms:modified>
</cp:coreProperties>
</file>