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ED7" w:rsidRDefault="00E55ED7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РОССИЙСКАЯ     ФЕДЕРАЦИЯ</w:t>
      </w:r>
    </w:p>
    <w:p w:rsidR="00E55ED7" w:rsidRPr="003411E7" w:rsidRDefault="00E55ED7" w:rsidP="003411E7">
      <w:pPr>
        <w:jc w:val="center"/>
        <w:rPr>
          <w:b/>
          <w:bCs/>
          <w:sz w:val="28"/>
          <w:szCs w:val="28"/>
        </w:rPr>
      </w:pPr>
      <w:r w:rsidRPr="003411E7">
        <w:rPr>
          <w:b/>
          <w:bCs/>
          <w:sz w:val="28"/>
          <w:szCs w:val="28"/>
        </w:rPr>
        <w:t>КАМЧАТСКИЙ КРАЙ</w:t>
      </w:r>
    </w:p>
    <w:p w:rsidR="00E55ED7" w:rsidRDefault="00E55ED7" w:rsidP="003411E7">
      <w:pPr>
        <w:jc w:val="center"/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 xml:space="preserve">АДМИНИСТРАЦИЯ </w:t>
      </w:r>
    </w:p>
    <w:p w:rsidR="00E55ED7" w:rsidRPr="006C1861" w:rsidRDefault="00E55ED7" w:rsidP="003411E7">
      <w:pPr>
        <w:jc w:val="center"/>
        <w:rPr>
          <w:sz w:val="28"/>
          <w:szCs w:val="28"/>
        </w:rPr>
      </w:pPr>
      <w:r w:rsidRPr="006C1861">
        <w:rPr>
          <w:b/>
          <w:bCs/>
          <w:sz w:val="28"/>
          <w:szCs w:val="28"/>
        </w:rPr>
        <w:t>МУНИЦИПАЛЬНОГО</w:t>
      </w:r>
      <w:r w:rsidR="001A4F9E">
        <w:rPr>
          <w:b/>
          <w:bCs/>
          <w:sz w:val="28"/>
          <w:szCs w:val="28"/>
        </w:rPr>
        <w:t xml:space="preserve"> ОБРАЗОВАНИЯ СЕЛЬСКОГО ПОСЕЛЕНИЯ «СЕЛО АПУКА»</w:t>
      </w:r>
    </w:p>
    <w:p w:rsidR="00E55ED7" w:rsidRPr="003411E7" w:rsidRDefault="00E55ED7" w:rsidP="003411E7">
      <w:pPr>
        <w:pStyle w:val="1"/>
        <w:pBdr>
          <w:bottom w:val="single" w:sz="12" w:space="1" w:color="auto"/>
        </w:pBdr>
        <w:rPr>
          <w:rFonts w:ascii="Times New Roman" w:hAnsi="Times New Roman" w:cs="Times New Roman"/>
          <w:color w:val="auto"/>
          <w:sz w:val="28"/>
          <w:szCs w:val="28"/>
        </w:rPr>
      </w:pPr>
      <w:r w:rsidRPr="003411E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E55ED7" w:rsidRPr="006C1861" w:rsidRDefault="00E55ED7" w:rsidP="00D52F03">
      <w:pPr>
        <w:tabs>
          <w:tab w:val="center" w:pos="4628"/>
        </w:tabs>
        <w:rPr>
          <w:b/>
          <w:bCs/>
          <w:sz w:val="28"/>
          <w:szCs w:val="28"/>
        </w:rPr>
      </w:pPr>
      <w:r w:rsidRPr="006C1861">
        <w:rPr>
          <w:b/>
          <w:bCs/>
          <w:sz w:val="28"/>
          <w:szCs w:val="28"/>
        </w:rPr>
        <w:t>№</w:t>
      </w:r>
      <w:r w:rsidR="00D52F03">
        <w:rPr>
          <w:b/>
          <w:bCs/>
          <w:sz w:val="28"/>
          <w:szCs w:val="28"/>
        </w:rPr>
        <w:t xml:space="preserve"> 31</w:t>
      </w:r>
      <w:r w:rsidRPr="006C1861">
        <w:rPr>
          <w:b/>
          <w:bCs/>
          <w:sz w:val="28"/>
          <w:szCs w:val="28"/>
        </w:rPr>
        <w:t xml:space="preserve">                                                           </w:t>
      </w:r>
      <w:r w:rsidR="00D52F03">
        <w:rPr>
          <w:b/>
          <w:bCs/>
          <w:sz w:val="28"/>
          <w:szCs w:val="28"/>
        </w:rPr>
        <w:t xml:space="preserve">                             </w:t>
      </w:r>
      <w:proofErr w:type="gramStart"/>
      <w:r w:rsidR="00D52F03">
        <w:rPr>
          <w:b/>
          <w:bCs/>
          <w:sz w:val="28"/>
          <w:szCs w:val="28"/>
        </w:rPr>
        <w:t xml:space="preserve"> </w:t>
      </w:r>
      <w:r w:rsidRPr="006C1861">
        <w:rPr>
          <w:b/>
          <w:bCs/>
          <w:sz w:val="28"/>
          <w:szCs w:val="28"/>
        </w:rPr>
        <w:t xml:space="preserve">  «</w:t>
      </w:r>
      <w:proofErr w:type="gramEnd"/>
      <w:r w:rsidRPr="006C1861">
        <w:rPr>
          <w:b/>
          <w:bCs/>
          <w:sz w:val="28"/>
          <w:szCs w:val="28"/>
        </w:rPr>
        <w:t xml:space="preserve"> </w:t>
      </w:r>
      <w:r w:rsidR="00D52F03">
        <w:rPr>
          <w:b/>
          <w:bCs/>
          <w:sz w:val="28"/>
          <w:szCs w:val="28"/>
        </w:rPr>
        <w:t>15</w:t>
      </w:r>
      <w:r w:rsidR="006B7A84">
        <w:rPr>
          <w:b/>
          <w:bCs/>
          <w:sz w:val="28"/>
          <w:szCs w:val="28"/>
        </w:rPr>
        <w:t xml:space="preserve"> </w:t>
      </w:r>
      <w:r w:rsidRPr="006C1861">
        <w:rPr>
          <w:b/>
          <w:bCs/>
          <w:sz w:val="28"/>
          <w:szCs w:val="28"/>
        </w:rPr>
        <w:t xml:space="preserve">»  </w:t>
      </w:r>
      <w:r w:rsidR="006B7A84">
        <w:rPr>
          <w:b/>
          <w:bCs/>
          <w:sz w:val="28"/>
          <w:szCs w:val="28"/>
        </w:rPr>
        <w:t>октября</w:t>
      </w:r>
      <w:r w:rsidRPr="006C1861">
        <w:rPr>
          <w:b/>
          <w:bCs/>
          <w:sz w:val="28"/>
          <w:szCs w:val="28"/>
        </w:rPr>
        <w:t xml:space="preserve">  20</w:t>
      </w:r>
      <w:r w:rsidR="00B92C3F">
        <w:rPr>
          <w:b/>
          <w:bCs/>
          <w:sz w:val="28"/>
          <w:szCs w:val="28"/>
        </w:rPr>
        <w:t>20</w:t>
      </w:r>
      <w:r w:rsidRPr="006C1861">
        <w:rPr>
          <w:b/>
          <w:bCs/>
          <w:sz w:val="28"/>
          <w:szCs w:val="28"/>
        </w:rPr>
        <w:t>г.</w:t>
      </w:r>
    </w:p>
    <w:p w:rsidR="00E55ED7" w:rsidRPr="00CD3FD2" w:rsidRDefault="00E55ED7" w:rsidP="00611187">
      <w:pPr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4395"/>
      </w:tblGrid>
      <w:tr w:rsidR="00E55ED7" w:rsidRPr="009B2236">
        <w:tc>
          <w:tcPr>
            <w:tcW w:w="4395" w:type="dxa"/>
          </w:tcPr>
          <w:p w:rsidR="00E55ED7" w:rsidRPr="00593E7F" w:rsidRDefault="00E55ED7" w:rsidP="00593E7F">
            <w:pPr>
              <w:pStyle w:val="Standard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93E7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Об утверждении Порядка </w:t>
            </w:r>
            <w:r w:rsidR="00105F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разработки и утверждения бюджетного прогноза </w:t>
            </w:r>
            <w:r w:rsidR="009900A5">
              <w:rPr>
                <w:rFonts w:ascii="Times New Roman" w:eastAsia="Times New Roman" w:hAnsi="Times New Roman" w:cs="Times New Roman"/>
                <w:sz w:val="26"/>
                <w:szCs w:val="26"/>
              </w:rPr>
              <w:t>се</w:t>
            </w:r>
            <w:r w:rsidR="006B7A84">
              <w:rPr>
                <w:rFonts w:ascii="Times New Roman" w:eastAsia="Times New Roman" w:hAnsi="Times New Roman" w:cs="Times New Roman"/>
                <w:sz w:val="26"/>
                <w:szCs w:val="26"/>
              </w:rPr>
              <w:t>льского поселения «село Апука</w:t>
            </w:r>
            <w:r w:rsidR="009900A5">
              <w:rPr>
                <w:rFonts w:ascii="Times New Roman" w:eastAsia="Times New Roman" w:hAnsi="Times New Roman" w:cs="Times New Roman"/>
                <w:sz w:val="26"/>
                <w:szCs w:val="26"/>
              </w:rPr>
              <w:t>»</w:t>
            </w:r>
            <w:r w:rsidR="00105F4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на долгосрочный период</w:t>
            </w:r>
          </w:p>
          <w:p w:rsidR="00E55ED7" w:rsidRPr="007E55B9" w:rsidRDefault="00E55ED7" w:rsidP="003411E7">
            <w:pPr>
              <w:pStyle w:val="aa"/>
              <w:jc w:val="both"/>
              <w:rPr>
                <w:rFonts w:ascii="Times New Roman" w:hAnsi="Times New Roman" w:cs="Times New Roman"/>
                <w:sz w:val="26"/>
                <w:szCs w:val="26"/>
                <w:lang w:val="ru-RU"/>
              </w:rPr>
            </w:pPr>
          </w:p>
        </w:tc>
      </w:tr>
    </w:tbl>
    <w:p w:rsidR="00E55ED7" w:rsidRDefault="00E55ED7" w:rsidP="007F7A09">
      <w:pPr>
        <w:autoSpaceDE w:val="0"/>
        <w:autoSpaceDN w:val="0"/>
        <w:adjustRightInd w:val="0"/>
        <w:ind w:firstLine="720"/>
        <w:jc w:val="both"/>
      </w:pPr>
    </w:p>
    <w:p w:rsidR="00E55ED7" w:rsidRPr="009B2236" w:rsidRDefault="00E55ED7" w:rsidP="007F7A09">
      <w:pPr>
        <w:autoSpaceDE w:val="0"/>
        <w:autoSpaceDN w:val="0"/>
        <w:adjustRightInd w:val="0"/>
        <w:ind w:firstLine="720"/>
        <w:jc w:val="both"/>
      </w:pPr>
    </w:p>
    <w:p w:rsidR="00105F48" w:rsidRPr="00105F48" w:rsidRDefault="00105F48" w:rsidP="00D52F03">
      <w:pPr>
        <w:pStyle w:val="ConsPlusNormal0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sub_3"/>
      <w:r w:rsidRPr="00105F48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5" w:history="1">
        <w:r w:rsidRPr="00105F48">
          <w:rPr>
            <w:rFonts w:ascii="Times New Roman" w:hAnsi="Times New Roman" w:cs="Times New Roman"/>
            <w:sz w:val="26"/>
            <w:szCs w:val="26"/>
          </w:rPr>
          <w:t xml:space="preserve">статьей </w:t>
        </w:r>
      </w:hyperlink>
      <w:r>
        <w:rPr>
          <w:rFonts w:ascii="Times New Roman" w:hAnsi="Times New Roman" w:cs="Times New Roman"/>
          <w:sz w:val="26"/>
          <w:szCs w:val="26"/>
        </w:rPr>
        <w:t>170.1</w:t>
      </w:r>
      <w:r w:rsidRPr="00105F48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</w:t>
      </w:r>
    </w:p>
    <w:p w:rsidR="00E55ED7" w:rsidRDefault="00E55ED7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sz w:val="26"/>
          <w:szCs w:val="26"/>
        </w:rPr>
      </w:pPr>
    </w:p>
    <w:p w:rsidR="00E55ED7" w:rsidRDefault="00E55ED7" w:rsidP="00E166B2">
      <w:pPr>
        <w:pStyle w:val="ad"/>
        <w:shd w:val="clear" w:color="auto" w:fill="FFFFFF"/>
        <w:spacing w:after="0"/>
        <w:textAlignment w:val="top"/>
        <w:rPr>
          <w:sz w:val="26"/>
          <w:szCs w:val="26"/>
        </w:rPr>
      </w:pPr>
    </w:p>
    <w:p w:rsidR="00E55ED7" w:rsidRPr="00E166B2" w:rsidRDefault="00E55ED7" w:rsidP="007B5184">
      <w:pPr>
        <w:pStyle w:val="ad"/>
        <w:shd w:val="clear" w:color="auto" w:fill="FFFFFF"/>
        <w:spacing w:after="0"/>
        <w:jc w:val="center"/>
        <w:textAlignment w:val="top"/>
        <w:rPr>
          <w:b/>
          <w:bCs/>
          <w:color w:val="000000"/>
          <w:sz w:val="26"/>
          <w:szCs w:val="26"/>
        </w:rPr>
      </w:pPr>
      <w:r w:rsidRPr="00E166B2">
        <w:rPr>
          <w:b/>
          <w:bCs/>
          <w:color w:val="000000"/>
          <w:sz w:val="26"/>
          <w:szCs w:val="26"/>
        </w:rPr>
        <w:t>ПОСТАНОВЛЯЮ:</w:t>
      </w:r>
    </w:p>
    <w:p w:rsidR="00E55ED7" w:rsidRDefault="00E55ED7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E55ED7" w:rsidRPr="00564BE7" w:rsidRDefault="00E55ED7" w:rsidP="00E0019D">
      <w:pPr>
        <w:pStyle w:val="ad"/>
        <w:shd w:val="clear" w:color="auto" w:fill="FFFFFF"/>
        <w:spacing w:after="0"/>
        <w:ind w:firstLine="709"/>
        <w:jc w:val="both"/>
        <w:textAlignment w:val="top"/>
        <w:rPr>
          <w:color w:val="000000"/>
          <w:sz w:val="28"/>
          <w:szCs w:val="28"/>
        </w:rPr>
      </w:pPr>
    </w:p>
    <w:p w:rsidR="00E55ED7" w:rsidRPr="00E762DE" w:rsidRDefault="00E55ED7" w:rsidP="00593E7F">
      <w:pPr>
        <w:pStyle w:val="Standard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762DE">
        <w:rPr>
          <w:rFonts w:ascii="Times New Roman" w:eastAsia="Times New Roman" w:hAnsi="Times New Roman" w:cs="Times New Roman"/>
          <w:sz w:val="26"/>
          <w:szCs w:val="26"/>
        </w:rPr>
        <w:t xml:space="preserve">1. Утвердить Порядок </w:t>
      </w:r>
      <w:r w:rsidR="00105F48">
        <w:rPr>
          <w:rFonts w:ascii="Times New Roman" w:eastAsia="Times New Roman" w:hAnsi="Times New Roman" w:cs="Times New Roman"/>
          <w:sz w:val="26"/>
          <w:szCs w:val="26"/>
        </w:rPr>
        <w:t xml:space="preserve">разработки и утверждения бюджетного прогноза </w:t>
      </w:r>
      <w:r w:rsidR="009900A5">
        <w:rPr>
          <w:rFonts w:ascii="Times New Roman" w:eastAsia="Times New Roman" w:hAnsi="Times New Roman" w:cs="Times New Roman"/>
          <w:sz w:val="26"/>
          <w:szCs w:val="26"/>
        </w:rPr>
        <w:t>се</w:t>
      </w:r>
      <w:r w:rsidR="006B7A84">
        <w:rPr>
          <w:rFonts w:ascii="Times New Roman" w:eastAsia="Times New Roman" w:hAnsi="Times New Roman" w:cs="Times New Roman"/>
          <w:sz w:val="26"/>
          <w:szCs w:val="26"/>
        </w:rPr>
        <w:t>льского поселения «село Апука</w:t>
      </w:r>
      <w:r w:rsidR="009900A5">
        <w:rPr>
          <w:rFonts w:ascii="Times New Roman" w:eastAsia="Times New Roman" w:hAnsi="Times New Roman" w:cs="Times New Roman"/>
          <w:sz w:val="26"/>
          <w:szCs w:val="26"/>
        </w:rPr>
        <w:t>»</w:t>
      </w:r>
      <w:r w:rsidR="00105F48">
        <w:rPr>
          <w:rFonts w:ascii="Times New Roman" w:eastAsia="Times New Roman" w:hAnsi="Times New Roman" w:cs="Times New Roman"/>
          <w:sz w:val="26"/>
          <w:szCs w:val="26"/>
        </w:rPr>
        <w:t xml:space="preserve"> на долгосрочный период</w:t>
      </w:r>
      <w:r w:rsidR="00007B6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E762DE">
        <w:rPr>
          <w:rFonts w:ascii="Times New Roman" w:eastAsia="Times New Roman" w:hAnsi="Times New Roman" w:cs="Times New Roman"/>
          <w:sz w:val="26"/>
          <w:szCs w:val="26"/>
        </w:rPr>
        <w:t xml:space="preserve">согласно приложению к настоящему постановлению. </w:t>
      </w:r>
    </w:p>
    <w:p w:rsidR="00E55ED7" w:rsidRPr="00E762DE" w:rsidRDefault="00E55ED7" w:rsidP="00593E7F">
      <w:pPr>
        <w:pStyle w:val="Standard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762D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E55ED7" w:rsidRPr="00C43C71" w:rsidRDefault="007B5184" w:rsidP="00593E7F">
      <w:pPr>
        <w:tabs>
          <w:tab w:val="left" w:pos="1026"/>
          <w:tab w:val="left" w:pos="3705"/>
        </w:tabs>
        <w:jc w:val="both"/>
        <w:rPr>
          <w:sz w:val="26"/>
          <w:szCs w:val="26"/>
        </w:rPr>
      </w:pPr>
      <w:r>
        <w:rPr>
          <w:color w:val="000000"/>
          <w:kern w:val="1"/>
          <w:sz w:val="26"/>
          <w:szCs w:val="26"/>
        </w:rPr>
        <w:t>2</w:t>
      </w:r>
      <w:r w:rsidR="00E55ED7">
        <w:rPr>
          <w:color w:val="000000"/>
          <w:kern w:val="1"/>
          <w:sz w:val="26"/>
          <w:szCs w:val="26"/>
        </w:rPr>
        <w:t>.</w:t>
      </w:r>
      <w:r w:rsidR="00007B6D">
        <w:rPr>
          <w:color w:val="000000"/>
          <w:kern w:val="1"/>
          <w:sz w:val="26"/>
          <w:szCs w:val="26"/>
        </w:rPr>
        <w:t xml:space="preserve"> </w:t>
      </w:r>
      <w:r w:rsidR="00E55ED7" w:rsidRPr="00C43C71">
        <w:rPr>
          <w:sz w:val="26"/>
          <w:szCs w:val="26"/>
        </w:rPr>
        <w:t xml:space="preserve">Контроль за выполнением </w:t>
      </w:r>
      <w:r w:rsidR="00E55ED7">
        <w:rPr>
          <w:sz w:val="26"/>
          <w:szCs w:val="26"/>
        </w:rPr>
        <w:t xml:space="preserve">данного постановления </w:t>
      </w:r>
      <w:r w:rsidR="006B7A84">
        <w:rPr>
          <w:sz w:val="26"/>
          <w:szCs w:val="26"/>
        </w:rPr>
        <w:t>оставляю за собой.</w:t>
      </w:r>
    </w:p>
    <w:p w:rsidR="00E55ED7" w:rsidRDefault="00E55ED7" w:rsidP="00D913CF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</w:p>
    <w:p w:rsidR="002C1D90" w:rsidRDefault="007B5184" w:rsidP="00D913CF">
      <w:pPr>
        <w:pStyle w:val="consplusnormal"/>
        <w:shd w:val="clear" w:color="auto" w:fill="FFFFFF"/>
        <w:spacing w:after="0"/>
        <w:jc w:val="both"/>
        <w:textAlignment w:val="top"/>
        <w:rPr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2C1D90">
        <w:rPr>
          <w:color w:val="000000"/>
          <w:sz w:val="26"/>
          <w:szCs w:val="26"/>
        </w:rPr>
        <w:t xml:space="preserve">. </w:t>
      </w:r>
      <w:r w:rsidR="00D46761">
        <w:rPr>
          <w:sz w:val="26"/>
          <w:szCs w:val="26"/>
        </w:rPr>
        <w:t xml:space="preserve">Настоящее постановление вступает в силу после его </w:t>
      </w:r>
      <w:r w:rsidR="006B7A84">
        <w:rPr>
          <w:sz w:val="26"/>
          <w:szCs w:val="26"/>
        </w:rPr>
        <w:t>обнародования.</w:t>
      </w:r>
    </w:p>
    <w:p w:rsidR="00D52F03" w:rsidRDefault="00D52F03" w:rsidP="00D913CF">
      <w:pPr>
        <w:pStyle w:val="consplusnormal"/>
        <w:shd w:val="clear" w:color="auto" w:fill="FFFFFF"/>
        <w:spacing w:after="0"/>
        <w:jc w:val="both"/>
        <w:textAlignment w:val="top"/>
        <w:rPr>
          <w:sz w:val="26"/>
          <w:szCs w:val="26"/>
        </w:rPr>
      </w:pPr>
    </w:p>
    <w:p w:rsidR="00D52F03" w:rsidRDefault="00D52F03" w:rsidP="00D913CF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</w:p>
    <w:p w:rsidR="002C1D90" w:rsidRDefault="002C1D90" w:rsidP="00D913CF">
      <w:pPr>
        <w:pStyle w:val="consplusnormal"/>
        <w:shd w:val="clear" w:color="auto" w:fill="FFFFFF"/>
        <w:spacing w:after="0"/>
        <w:jc w:val="both"/>
        <w:textAlignment w:val="top"/>
        <w:rPr>
          <w:color w:val="000000"/>
          <w:sz w:val="26"/>
          <w:szCs w:val="26"/>
        </w:rPr>
      </w:pPr>
    </w:p>
    <w:bookmarkEnd w:id="0"/>
    <w:p w:rsidR="00E55ED7" w:rsidRPr="00564BE7" w:rsidRDefault="00E55ED7" w:rsidP="007F7A0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-106" w:type="dxa"/>
        <w:tblLook w:val="0000" w:firstRow="0" w:lastRow="0" w:firstColumn="0" w:lastColumn="0" w:noHBand="0" w:noVBand="0"/>
      </w:tblPr>
      <w:tblGrid>
        <w:gridCol w:w="4788"/>
        <w:gridCol w:w="5220"/>
      </w:tblGrid>
      <w:tr w:rsidR="00E55ED7" w:rsidRPr="00564BE7"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:rsidR="003535C8" w:rsidRDefault="00E55ED7" w:rsidP="003535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</w:t>
            </w:r>
            <w:r w:rsidRPr="00C43C71">
              <w:rPr>
                <w:sz w:val="26"/>
                <w:szCs w:val="26"/>
              </w:rPr>
              <w:t>лав</w:t>
            </w:r>
            <w:r>
              <w:rPr>
                <w:sz w:val="26"/>
                <w:szCs w:val="26"/>
              </w:rPr>
              <w:t>а</w:t>
            </w:r>
            <w:r w:rsidR="006B7A84">
              <w:rPr>
                <w:sz w:val="26"/>
                <w:szCs w:val="26"/>
              </w:rPr>
              <w:t xml:space="preserve"> </w:t>
            </w:r>
            <w:r w:rsidR="00D52F03">
              <w:rPr>
                <w:sz w:val="26"/>
                <w:szCs w:val="26"/>
              </w:rPr>
              <w:t>администрации</w:t>
            </w:r>
            <w:r w:rsidRPr="00C43C71">
              <w:rPr>
                <w:sz w:val="26"/>
                <w:szCs w:val="26"/>
              </w:rPr>
              <w:t xml:space="preserve"> </w:t>
            </w:r>
          </w:p>
          <w:p w:rsidR="00E55ED7" w:rsidRPr="006B7A84" w:rsidRDefault="00D52F03" w:rsidP="006B7A8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МО СП «село </w:t>
            </w:r>
            <w:proofErr w:type="spellStart"/>
            <w:r>
              <w:rPr>
                <w:sz w:val="26"/>
                <w:szCs w:val="26"/>
              </w:rPr>
              <w:t>Апука</w:t>
            </w:r>
            <w:proofErr w:type="spellEnd"/>
            <w:r>
              <w:rPr>
                <w:sz w:val="26"/>
                <w:szCs w:val="26"/>
              </w:rPr>
              <w:t>»</w:t>
            </w: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</w:tcPr>
          <w:p w:rsidR="00E55ED7" w:rsidRPr="00C43C71" w:rsidRDefault="00E55ED7" w:rsidP="00BE2F71">
            <w:pPr>
              <w:jc w:val="right"/>
              <w:rPr>
                <w:sz w:val="26"/>
                <w:szCs w:val="26"/>
              </w:rPr>
            </w:pPr>
          </w:p>
          <w:p w:rsidR="00E55ED7" w:rsidRPr="00C43C71" w:rsidRDefault="00D52F03" w:rsidP="005F59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</w:t>
            </w:r>
            <w:r w:rsidR="006B7A84">
              <w:rPr>
                <w:sz w:val="26"/>
                <w:szCs w:val="26"/>
              </w:rPr>
              <w:t xml:space="preserve">Л.П. </w:t>
            </w:r>
            <w:proofErr w:type="spellStart"/>
            <w:r w:rsidR="006B7A84">
              <w:rPr>
                <w:sz w:val="26"/>
                <w:szCs w:val="26"/>
              </w:rPr>
              <w:t>Воевудский</w:t>
            </w:r>
            <w:proofErr w:type="spellEnd"/>
          </w:p>
          <w:p w:rsidR="00E55ED7" w:rsidRPr="00C43C71" w:rsidRDefault="00E55ED7" w:rsidP="00BE2F71">
            <w:pPr>
              <w:jc w:val="right"/>
              <w:rPr>
                <w:sz w:val="26"/>
                <w:szCs w:val="26"/>
              </w:rPr>
            </w:pPr>
          </w:p>
        </w:tc>
      </w:tr>
    </w:tbl>
    <w:p w:rsidR="003535C8" w:rsidRDefault="003535C8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bookmarkStart w:id="1" w:name="sub_1000"/>
      <w:bookmarkEnd w:id="1"/>
    </w:p>
    <w:p w:rsidR="003535C8" w:rsidRDefault="003535C8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7B5184" w:rsidRDefault="007B51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6B7A84" w:rsidRDefault="006B7A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6B7A84" w:rsidRDefault="006B7A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6B7A84" w:rsidRDefault="006B7A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7B5184" w:rsidRDefault="007B51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52F03" w:rsidRDefault="00D52F03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296723" w:rsidRDefault="00296723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46761" w:rsidRDefault="00D46761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D52F03" w:rsidRDefault="00D52F03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</w:p>
    <w:p w:rsidR="00E55ED7" w:rsidRPr="00593E7F" w:rsidRDefault="00E55ED7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593E7F">
        <w:rPr>
          <w:sz w:val="26"/>
          <w:szCs w:val="26"/>
        </w:rPr>
        <w:lastRenderedPageBreak/>
        <w:t xml:space="preserve">Приложение </w:t>
      </w:r>
    </w:p>
    <w:p w:rsidR="00E55ED7" w:rsidRPr="00593E7F" w:rsidRDefault="00E55ED7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593E7F">
        <w:rPr>
          <w:sz w:val="26"/>
          <w:szCs w:val="26"/>
        </w:rPr>
        <w:t xml:space="preserve">к постановлению администрации </w:t>
      </w:r>
    </w:p>
    <w:p w:rsidR="00E55ED7" w:rsidRDefault="006B7A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муниципального образования </w:t>
      </w:r>
    </w:p>
    <w:p w:rsidR="006B7A84" w:rsidRDefault="006B7A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</w:t>
      </w:r>
    </w:p>
    <w:p w:rsidR="006B7A84" w:rsidRPr="00593E7F" w:rsidRDefault="006B7A84" w:rsidP="007F7A09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>
        <w:rPr>
          <w:sz w:val="26"/>
          <w:szCs w:val="26"/>
        </w:rPr>
        <w:t>«село Апука»</w:t>
      </w:r>
    </w:p>
    <w:p w:rsidR="00E55ED7" w:rsidRPr="00593E7F" w:rsidRDefault="00E55ED7" w:rsidP="002D0796">
      <w:pPr>
        <w:autoSpaceDE w:val="0"/>
        <w:autoSpaceDN w:val="0"/>
        <w:adjustRightInd w:val="0"/>
        <w:ind w:firstLine="720"/>
        <w:jc w:val="right"/>
        <w:rPr>
          <w:sz w:val="26"/>
          <w:szCs w:val="26"/>
        </w:rPr>
      </w:pPr>
      <w:r w:rsidRPr="00593E7F">
        <w:rPr>
          <w:sz w:val="26"/>
          <w:szCs w:val="26"/>
        </w:rPr>
        <w:t xml:space="preserve">от </w:t>
      </w:r>
      <w:r w:rsidR="00D52F03">
        <w:rPr>
          <w:sz w:val="26"/>
          <w:szCs w:val="26"/>
        </w:rPr>
        <w:t xml:space="preserve">15.10.2020 </w:t>
      </w:r>
      <w:r w:rsidRPr="00593E7F">
        <w:rPr>
          <w:sz w:val="26"/>
          <w:szCs w:val="26"/>
        </w:rPr>
        <w:t xml:space="preserve">г. № </w:t>
      </w:r>
      <w:r w:rsidR="00D52F03">
        <w:rPr>
          <w:sz w:val="26"/>
          <w:szCs w:val="26"/>
        </w:rPr>
        <w:t>31</w:t>
      </w:r>
      <w:bookmarkStart w:id="2" w:name="_GoBack"/>
      <w:bookmarkEnd w:id="2"/>
    </w:p>
    <w:p w:rsidR="00E55ED7" w:rsidRPr="00593E7F" w:rsidRDefault="00E55ED7" w:rsidP="002D0796">
      <w:pPr>
        <w:autoSpaceDE w:val="0"/>
        <w:autoSpaceDN w:val="0"/>
        <w:adjustRightInd w:val="0"/>
        <w:rPr>
          <w:sz w:val="26"/>
          <w:szCs w:val="26"/>
        </w:rPr>
      </w:pPr>
    </w:p>
    <w:p w:rsidR="00E55ED7" w:rsidRPr="00593E7F" w:rsidRDefault="00E55ED7" w:rsidP="00DF2342">
      <w:pPr>
        <w:tabs>
          <w:tab w:val="left" w:pos="1026"/>
          <w:tab w:val="left" w:pos="3705"/>
        </w:tabs>
        <w:ind w:left="684"/>
        <w:jc w:val="center"/>
        <w:rPr>
          <w:sz w:val="26"/>
          <w:szCs w:val="26"/>
        </w:rPr>
      </w:pPr>
    </w:p>
    <w:p w:rsidR="00E55ED7" w:rsidRPr="00593E7F" w:rsidRDefault="00E55ED7" w:rsidP="00593E7F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93E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Порядок </w:t>
      </w:r>
    </w:p>
    <w:p w:rsidR="00E55ED7" w:rsidRDefault="00105F48" w:rsidP="00105F48">
      <w:pPr>
        <w:pStyle w:val="Standard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05F48">
        <w:rPr>
          <w:rFonts w:ascii="Times New Roman" w:eastAsia="Times New Roman" w:hAnsi="Times New Roman" w:cs="Times New Roman"/>
          <w:b/>
          <w:sz w:val="26"/>
          <w:szCs w:val="26"/>
        </w:rPr>
        <w:t xml:space="preserve">разработки и утверждения бюджетного прогноза </w:t>
      </w:r>
      <w:r w:rsidR="00007B6D">
        <w:rPr>
          <w:rFonts w:ascii="Times New Roman" w:eastAsia="Times New Roman" w:hAnsi="Times New Roman" w:cs="Times New Roman"/>
          <w:b/>
          <w:sz w:val="26"/>
          <w:szCs w:val="26"/>
        </w:rPr>
        <w:t xml:space="preserve">сельского поселения «село </w:t>
      </w:r>
      <w:r w:rsidR="006B7A84">
        <w:rPr>
          <w:rFonts w:ascii="Times New Roman" w:eastAsia="Times New Roman" w:hAnsi="Times New Roman" w:cs="Times New Roman"/>
          <w:b/>
          <w:sz w:val="26"/>
          <w:szCs w:val="26"/>
        </w:rPr>
        <w:t>Апука</w:t>
      </w:r>
      <w:r w:rsidR="00007B6D">
        <w:rPr>
          <w:rFonts w:ascii="Times New Roman" w:eastAsia="Times New Roman" w:hAnsi="Times New Roman" w:cs="Times New Roman"/>
          <w:b/>
          <w:sz w:val="26"/>
          <w:szCs w:val="26"/>
        </w:rPr>
        <w:t>»</w:t>
      </w:r>
      <w:r w:rsidRPr="00105F48">
        <w:rPr>
          <w:rFonts w:ascii="Times New Roman" w:eastAsia="Times New Roman" w:hAnsi="Times New Roman" w:cs="Times New Roman"/>
          <w:b/>
          <w:sz w:val="26"/>
          <w:szCs w:val="26"/>
        </w:rPr>
        <w:t xml:space="preserve"> на долгосрочный период</w:t>
      </w:r>
    </w:p>
    <w:p w:rsidR="00105F48" w:rsidRPr="00105F48" w:rsidRDefault="00105F48" w:rsidP="00105F48">
      <w:pPr>
        <w:pStyle w:val="Standard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1. Настоящий Порядок определяет правила разработки и утверждения, период действия, а также требования к составу и содержанию бюджетного прогноза </w:t>
      </w:r>
      <w:r w:rsidR="00007B6D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007B6D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на долгосрочный период (далее - Бюджетный прогноз).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2. Бюджетный прогноз разрабатывается и утверждается каждые </w:t>
      </w:r>
      <w:r>
        <w:rPr>
          <w:rFonts w:ascii="Times New Roman" w:hAnsi="Times New Roman" w:cs="Times New Roman"/>
          <w:sz w:val="26"/>
          <w:szCs w:val="26"/>
        </w:rPr>
        <w:t>три года</w:t>
      </w:r>
      <w:r w:rsidRPr="00105F48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шесть</w:t>
      </w:r>
      <w:r w:rsidRPr="00105F48">
        <w:rPr>
          <w:rFonts w:ascii="Times New Roman" w:hAnsi="Times New Roman" w:cs="Times New Roman"/>
          <w:sz w:val="26"/>
          <w:szCs w:val="26"/>
        </w:rPr>
        <w:t xml:space="preserve"> лет.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3. Разработка Бюджетного прогноза (изменение Бюджетного прогноза) осуществляется </w:t>
      </w:r>
      <w:r>
        <w:rPr>
          <w:rFonts w:ascii="Times New Roman" w:hAnsi="Times New Roman" w:cs="Times New Roman"/>
          <w:sz w:val="26"/>
          <w:szCs w:val="26"/>
        </w:rPr>
        <w:t>Финансово-экономическим управлением администрации Олюторского муниципального района</w:t>
      </w:r>
      <w:r w:rsidRPr="00105F48">
        <w:rPr>
          <w:rFonts w:ascii="Times New Roman" w:hAnsi="Times New Roman" w:cs="Times New Roman"/>
          <w:sz w:val="26"/>
          <w:szCs w:val="26"/>
        </w:rPr>
        <w:t xml:space="preserve"> на основе прогноза (изменений прогноза) социально-экономического развития </w:t>
      </w:r>
      <w:r w:rsidR="00007B6D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007B6D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соответствующий период</w:t>
      </w:r>
      <w:r w:rsidRPr="00105F48">
        <w:rPr>
          <w:rFonts w:ascii="Times New Roman" w:hAnsi="Times New Roman" w:cs="Times New Roman"/>
          <w:sz w:val="26"/>
          <w:szCs w:val="26"/>
        </w:rPr>
        <w:t>.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4. Бюджетный прогноз может быть изменен с учетом изменения прогноза социально-экономического развития </w:t>
      </w:r>
      <w:r w:rsidR="00007B6D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007B6D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на соответствующий период и решения о бюджете </w:t>
      </w:r>
      <w:r w:rsidR="00007B6D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007B6D">
        <w:rPr>
          <w:rFonts w:ascii="Times New Roman" w:hAnsi="Times New Roman" w:cs="Times New Roman"/>
          <w:sz w:val="26"/>
          <w:szCs w:val="26"/>
        </w:rPr>
        <w:t xml:space="preserve">» </w:t>
      </w:r>
      <w:r w:rsidRPr="00105F48">
        <w:rPr>
          <w:rFonts w:ascii="Times New Roman" w:hAnsi="Times New Roman" w:cs="Times New Roman"/>
          <w:sz w:val="26"/>
          <w:szCs w:val="26"/>
        </w:rPr>
        <w:t>на очередной финансовый год и на плановый период без продления периода его действия.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5. Проект Бюджетного прогноза (проект изменений Бюджетного прогноза) направляется в </w:t>
      </w:r>
      <w:r>
        <w:rPr>
          <w:rFonts w:ascii="Times New Roman" w:hAnsi="Times New Roman" w:cs="Times New Roman"/>
          <w:sz w:val="26"/>
          <w:szCs w:val="26"/>
        </w:rPr>
        <w:t xml:space="preserve">Совет депутатов </w:t>
      </w:r>
      <w:r w:rsidR="00007B6D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007B6D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одновременно с проектом </w:t>
      </w:r>
      <w:r>
        <w:rPr>
          <w:rFonts w:ascii="Times New Roman" w:hAnsi="Times New Roman" w:cs="Times New Roman"/>
          <w:sz w:val="26"/>
          <w:szCs w:val="26"/>
        </w:rPr>
        <w:t xml:space="preserve">решения Совета депутатов </w:t>
      </w:r>
      <w:r w:rsidR="00007B6D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007B6D">
        <w:rPr>
          <w:rFonts w:ascii="Times New Roman" w:hAnsi="Times New Roman" w:cs="Times New Roman"/>
          <w:sz w:val="26"/>
          <w:szCs w:val="26"/>
        </w:rPr>
        <w:t>»</w:t>
      </w:r>
      <w:r w:rsidR="006860CB">
        <w:rPr>
          <w:rFonts w:ascii="Times New Roman" w:hAnsi="Times New Roman" w:cs="Times New Roman"/>
          <w:sz w:val="26"/>
          <w:szCs w:val="26"/>
        </w:rPr>
        <w:t xml:space="preserve"> </w:t>
      </w:r>
      <w:r w:rsidRPr="00105F48">
        <w:rPr>
          <w:rFonts w:ascii="Times New Roman" w:hAnsi="Times New Roman" w:cs="Times New Roman"/>
          <w:sz w:val="26"/>
          <w:szCs w:val="26"/>
        </w:rPr>
        <w:t>о бюджете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на очередной финансовый год и на плановый период.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>6. Бюджетный прогноз включает: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>1) основные подходы к формированию бюджетной политики на долгосрочный период;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2) прогноз основных характеристик бюджета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>, включая прогноз основных характеристик бюджета</w:t>
      </w:r>
      <w:r w:rsidR="00ED6BAC">
        <w:rPr>
          <w:rFonts w:ascii="Times New Roman" w:hAnsi="Times New Roman" w:cs="Times New Roman"/>
          <w:sz w:val="26"/>
          <w:szCs w:val="26"/>
        </w:rPr>
        <w:t xml:space="preserve">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, а также показатели объема </w:t>
      </w:r>
      <w:r w:rsidR="00ED6BAC">
        <w:rPr>
          <w:rFonts w:ascii="Times New Roman" w:hAnsi="Times New Roman" w:cs="Times New Roman"/>
          <w:sz w:val="26"/>
          <w:szCs w:val="26"/>
        </w:rPr>
        <w:t>муниципального</w:t>
      </w:r>
      <w:r w:rsidRPr="00105F48">
        <w:rPr>
          <w:rFonts w:ascii="Times New Roman" w:hAnsi="Times New Roman" w:cs="Times New Roman"/>
          <w:sz w:val="26"/>
          <w:szCs w:val="26"/>
        </w:rPr>
        <w:t xml:space="preserve"> долга;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3) предельные расходы на финансовое обеспечение реализации </w:t>
      </w:r>
      <w:r w:rsidR="006F6E75">
        <w:rPr>
          <w:rFonts w:ascii="Times New Roman" w:hAnsi="Times New Roman" w:cs="Times New Roman"/>
          <w:sz w:val="26"/>
          <w:szCs w:val="26"/>
        </w:rPr>
        <w:t>муниципальных</w:t>
      </w:r>
      <w:r w:rsidRPr="00105F48">
        <w:rPr>
          <w:rFonts w:ascii="Times New Roman" w:hAnsi="Times New Roman" w:cs="Times New Roman"/>
          <w:sz w:val="26"/>
          <w:szCs w:val="26"/>
        </w:rPr>
        <w:t xml:space="preserve"> программ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на период их действия, а также прогноз расходов бюджета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>»</w:t>
      </w:r>
      <w:r w:rsidR="006F6E75">
        <w:rPr>
          <w:rFonts w:ascii="Times New Roman" w:hAnsi="Times New Roman" w:cs="Times New Roman"/>
          <w:sz w:val="26"/>
          <w:szCs w:val="26"/>
        </w:rPr>
        <w:t xml:space="preserve"> </w:t>
      </w:r>
      <w:r w:rsidRPr="00105F48">
        <w:rPr>
          <w:rFonts w:ascii="Times New Roman" w:hAnsi="Times New Roman" w:cs="Times New Roman"/>
          <w:sz w:val="26"/>
          <w:szCs w:val="26"/>
        </w:rPr>
        <w:t>на осуществление непрограммных направлений деятельности.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>Бюджетный прогноз может включать иные параметры, необходимые для определения основных подходов к формированию бюджетной политики в долгосрочном периоде с соблюдением требований Бюджетного кодекса Российской Федерации.</w:t>
      </w:r>
    </w:p>
    <w:p w:rsidR="00105F48" w:rsidRPr="00105F48" w:rsidRDefault="006F6E75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7</w:t>
      </w:r>
      <w:r w:rsidR="00105F48" w:rsidRPr="00105F48">
        <w:rPr>
          <w:rFonts w:ascii="Times New Roman" w:hAnsi="Times New Roman" w:cs="Times New Roman"/>
          <w:sz w:val="26"/>
          <w:szCs w:val="26"/>
        </w:rPr>
        <w:t xml:space="preserve">. </w:t>
      </w:r>
      <w:r>
        <w:rPr>
          <w:rFonts w:ascii="Times New Roman" w:hAnsi="Times New Roman" w:cs="Times New Roman"/>
          <w:sz w:val="26"/>
          <w:szCs w:val="26"/>
        </w:rPr>
        <w:t>Финансово-экономическое управление администрации Олюторского муниципального района</w:t>
      </w:r>
      <w:r w:rsidR="00105F48" w:rsidRPr="00105F48">
        <w:rPr>
          <w:rFonts w:ascii="Times New Roman" w:hAnsi="Times New Roman" w:cs="Times New Roman"/>
          <w:sz w:val="26"/>
          <w:szCs w:val="26"/>
        </w:rPr>
        <w:t>: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 в срок до 13 </w:t>
      </w:r>
      <w:r w:rsidR="006F6E75">
        <w:rPr>
          <w:rFonts w:ascii="Times New Roman" w:hAnsi="Times New Roman" w:cs="Times New Roman"/>
          <w:sz w:val="26"/>
          <w:szCs w:val="26"/>
        </w:rPr>
        <w:t>ноября</w:t>
      </w:r>
      <w:r w:rsidRPr="00105F48">
        <w:rPr>
          <w:rFonts w:ascii="Times New Roman" w:hAnsi="Times New Roman" w:cs="Times New Roman"/>
          <w:sz w:val="26"/>
          <w:szCs w:val="26"/>
        </w:rPr>
        <w:t xml:space="preserve"> текущего финансового года направляет </w:t>
      </w:r>
      <w:r w:rsidR="006F6E75">
        <w:rPr>
          <w:rFonts w:ascii="Times New Roman" w:hAnsi="Times New Roman" w:cs="Times New Roman"/>
          <w:sz w:val="26"/>
          <w:szCs w:val="26"/>
        </w:rPr>
        <w:t xml:space="preserve">главе  </w:t>
      </w:r>
      <w:r w:rsidR="006B7A84">
        <w:rPr>
          <w:rFonts w:ascii="Times New Roman" w:hAnsi="Times New Roman" w:cs="Times New Roman"/>
          <w:sz w:val="26"/>
          <w:szCs w:val="26"/>
        </w:rPr>
        <w:t xml:space="preserve">администрации </w:t>
      </w:r>
      <w:r w:rsidR="006F6E75">
        <w:rPr>
          <w:rFonts w:ascii="Times New Roman" w:hAnsi="Times New Roman" w:cs="Times New Roman"/>
          <w:sz w:val="26"/>
          <w:szCs w:val="26"/>
        </w:rPr>
        <w:lastRenderedPageBreak/>
        <w:t xml:space="preserve">муниципального </w:t>
      </w:r>
      <w:r w:rsidR="006B7A84">
        <w:rPr>
          <w:rFonts w:ascii="Times New Roman" w:hAnsi="Times New Roman" w:cs="Times New Roman"/>
          <w:sz w:val="26"/>
          <w:szCs w:val="26"/>
        </w:rPr>
        <w:t xml:space="preserve">образования сельского поселения </w:t>
      </w:r>
      <w:r w:rsidR="00516224">
        <w:rPr>
          <w:rFonts w:ascii="Times New Roman" w:hAnsi="Times New Roman" w:cs="Times New Roman"/>
          <w:sz w:val="26"/>
          <w:szCs w:val="26"/>
        </w:rPr>
        <w:t>«село Апука»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проект Бюджетного прогноза (проект изменений Бюджетного прогноза) в составе материалов к проекту </w:t>
      </w:r>
      <w:r w:rsidR="006F6E75">
        <w:rPr>
          <w:rFonts w:ascii="Times New Roman" w:hAnsi="Times New Roman" w:cs="Times New Roman"/>
          <w:sz w:val="26"/>
          <w:szCs w:val="26"/>
        </w:rPr>
        <w:t xml:space="preserve">решения Совета депутатов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о бюджете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>»</w:t>
      </w:r>
      <w:r w:rsidR="006F6E75">
        <w:rPr>
          <w:rFonts w:ascii="Times New Roman" w:hAnsi="Times New Roman" w:cs="Times New Roman"/>
          <w:sz w:val="26"/>
          <w:szCs w:val="26"/>
        </w:rPr>
        <w:t xml:space="preserve"> </w:t>
      </w:r>
      <w:r w:rsidRPr="00105F48">
        <w:rPr>
          <w:rFonts w:ascii="Times New Roman" w:hAnsi="Times New Roman" w:cs="Times New Roman"/>
          <w:sz w:val="26"/>
          <w:szCs w:val="26"/>
        </w:rPr>
        <w:t>на очередной финансовый год и плановый период.</w:t>
      </w:r>
    </w:p>
    <w:p w:rsidR="00105F48" w:rsidRPr="00105F48" w:rsidRDefault="00105F48" w:rsidP="00105F48">
      <w:pPr>
        <w:pStyle w:val="ConsPlusNormal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105F48">
        <w:rPr>
          <w:rFonts w:ascii="Times New Roman" w:hAnsi="Times New Roman" w:cs="Times New Roman"/>
          <w:sz w:val="26"/>
          <w:szCs w:val="26"/>
        </w:rPr>
        <w:t xml:space="preserve">9. Бюджетный прогноз (изменения Бюджетного прогноза) утверждается распоряжением </w:t>
      </w:r>
      <w:r w:rsidR="00516224">
        <w:rPr>
          <w:rFonts w:ascii="Times New Roman" w:hAnsi="Times New Roman" w:cs="Times New Roman"/>
          <w:sz w:val="26"/>
          <w:szCs w:val="26"/>
        </w:rPr>
        <w:t xml:space="preserve">главы </w:t>
      </w:r>
      <w:r w:rsidR="007E0085">
        <w:rPr>
          <w:rFonts w:ascii="Times New Roman" w:hAnsi="Times New Roman" w:cs="Times New Roman"/>
          <w:sz w:val="26"/>
          <w:szCs w:val="26"/>
        </w:rPr>
        <w:t xml:space="preserve">администрации муниципального </w:t>
      </w:r>
      <w:r w:rsidR="00516224">
        <w:rPr>
          <w:rFonts w:ascii="Times New Roman" w:hAnsi="Times New Roman" w:cs="Times New Roman"/>
          <w:sz w:val="26"/>
          <w:szCs w:val="26"/>
        </w:rPr>
        <w:t>образования сельского поселения «село Апука»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в срок, не превышающий двух месяцев со дня официального опубликования </w:t>
      </w:r>
      <w:r w:rsidR="007E0085">
        <w:rPr>
          <w:rFonts w:ascii="Times New Roman" w:hAnsi="Times New Roman" w:cs="Times New Roman"/>
          <w:sz w:val="26"/>
          <w:szCs w:val="26"/>
        </w:rPr>
        <w:t xml:space="preserve">решения Совета депутатов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>»</w:t>
      </w:r>
      <w:r w:rsidRPr="00105F48">
        <w:rPr>
          <w:rFonts w:ascii="Times New Roman" w:hAnsi="Times New Roman" w:cs="Times New Roman"/>
          <w:sz w:val="26"/>
          <w:szCs w:val="26"/>
        </w:rPr>
        <w:t xml:space="preserve"> о бюджете </w:t>
      </w:r>
      <w:r w:rsidR="006860CB">
        <w:rPr>
          <w:rFonts w:ascii="Times New Roman" w:hAnsi="Times New Roman" w:cs="Times New Roman"/>
          <w:sz w:val="26"/>
          <w:szCs w:val="26"/>
        </w:rPr>
        <w:t xml:space="preserve">сельского поселения «село </w:t>
      </w:r>
      <w:r w:rsidR="006B7A84">
        <w:rPr>
          <w:rFonts w:ascii="Times New Roman" w:hAnsi="Times New Roman" w:cs="Times New Roman"/>
          <w:sz w:val="26"/>
          <w:szCs w:val="26"/>
        </w:rPr>
        <w:t>Апука</w:t>
      </w:r>
      <w:r w:rsidR="006860CB">
        <w:rPr>
          <w:rFonts w:ascii="Times New Roman" w:hAnsi="Times New Roman" w:cs="Times New Roman"/>
          <w:sz w:val="26"/>
          <w:szCs w:val="26"/>
        </w:rPr>
        <w:t xml:space="preserve">» </w:t>
      </w:r>
      <w:r w:rsidRPr="00105F48">
        <w:rPr>
          <w:rFonts w:ascii="Times New Roman" w:hAnsi="Times New Roman" w:cs="Times New Roman"/>
          <w:sz w:val="26"/>
          <w:szCs w:val="26"/>
        </w:rPr>
        <w:t>на очередной финансовый год и на плановый период.</w:t>
      </w:r>
    </w:p>
    <w:p w:rsidR="00E55ED7" w:rsidRPr="00105F48" w:rsidRDefault="00E55ED7" w:rsidP="00105F48">
      <w:pPr>
        <w:pStyle w:val="Standard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sectPr w:rsidR="00E55ED7" w:rsidRPr="00105F48" w:rsidSect="00CD3FD2">
      <w:pgSz w:w="11904" w:h="16836"/>
      <w:pgMar w:top="1134" w:right="567" w:bottom="1134" w:left="153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2062B"/>
    <w:multiLevelType w:val="hybridMultilevel"/>
    <w:tmpl w:val="6852847A"/>
    <w:lvl w:ilvl="0" w:tplc="B8E48C5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05030611"/>
    <w:multiLevelType w:val="hybridMultilevel"/>
    <w:tmpl w:val="0464E1A4"/>
    <w:lvl w:ilvl="0" w:tplc="BE9281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DF0D62"/>
    <w:multiLevelType w:val="hybridMultilevel"/>
    <w:tmpl w:val="5C2A1AF8"/>
    <w:lvl w:ilvl="0" w:tplc="2870C1C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155A31"/>
    <w:multiLevelType w:val="hybridMultilevel"/>
    <w:tmpl w:val="946A146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110F30F8"/>
    <w:multiLevelType w:val="hybridMultilevel"/>
    <w:tmpl w:val="C71ACEC6"/>
    <w:lvl w:ilvl="0" w:tplc="BE9281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784F5F"/>
    <w:multiLevelType w:val="hybridMultilevel"/>
    <w:tmpl w:val="6BC86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2118D7"/>
    <w:multiLevelType w:val="hybridMultilevel"/>
    <w:tmpl w:val="4F2CA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EB4D40"/>
    <w:multiLevelType w:val="hybridMultilevel"/>
    <w:tmpl w:val="CB2CE374"/>
    <w:lvl w:ilvl="0" w:tplc="ADF40C8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AF90C936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8" w15:restartNumberingAfterBreak="0">
    <w:nsid w:val="239D06CB"/>
    <w:multiLevelType w:val="hybridMultilevel"/>
    <w:tmpl w:val="EC7853F8"/>
    <w:lvl w:ilvl="0" w:tplc="9266E11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03301E"/>
    <w:multiLevelType w:val="hybridMultilevel"/>
    <w:tmpl w:val="731A1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FB27E9"/>
    <w:multiLevelType w:val="hybridMultilevel"/>
    <w:tmpl w:val="7AAA56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616893"/>
    <w:multiLevelType w:val="hybridMultilevel"/>
    <w:tmpl w:val="38325A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4EC5606"/>
    <w:multiLevelType w:val="hybridMultilevel"/>
    <w:tmpl w:val="AA585F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73635EC"/>
    <w:multiLevelType w:val="hybridMultilevel"/>
    <w:tmpl w:val="AAC48C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BA4F3D"/>
    <w:multiLevelType w:val="multilevel"/>
    <w:tmpl w:val="4EBA4F3D"/>
    <w:lvl w:ilvl="0">
      <w:start w:val="1"/>
      <w:numFmt w:val="decimal"/>
      <w:suff w:val="nothing"/>
      <w:lvlText w:val="%1."/>
      <w:lvlJc w:val="left"/>
      <w:pPr>
        <w:tabs>
          <w:tab w:val="left" w:pos="0"/>
        </w:tabs>
      </w:pPr>
    </w:lvl>
    <w:lvl w:ilvl="1">
      <w:start w:val="1"/>
      <w:numFmt w:val="lowerLetter"/>
      <w:suff w:val="nothing"/>
      <w:lvlText w:val="%2."/>
      <w:lvlJc w:val="left"/>
      <w:pPr>
        <w:tabs>
          <w:tab w:val="left" w:pos="0"/>
        </w:tabs>
      </w:pPr>
    </w:lvl>
    <w:lvl w:ilvl="2">
      <w:start w:val="1"/>
      <w:numFmt w:val="lowerRoman"/>
      <w:suff w:val="nothing"/>
      <w:lvlText w:val="%3."/>
      <w:lvlJc w:val="left"/>
      <w:pPr>
        <w:tabs>
          <w:tab w:val="left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left" w:pos="0"/>
        </w:tabs>
      </w:pPr>
    </w:lvl>
    <w:lvl w:ilvl="4">
      <w:start w:val="1"/>
      <w:numFmt w:val="lowerLetter"/>
      <w:suff w:val="nothing"/>
      <w:lvlText w:val="%5."/>
      <w:lvlJc w:val="left"/>
      <w:pPr>
        <w:tabs>
          <w:tab w:val="left" w:pos="0"/>
        </w:tabs>
      </w:pPr>
    </w:lvl>
    <w:lvl w:ilvl="5">
      <w:start w:val="1"/>
      <w:numFmt w:val="lowerRoman"/>
      <w:suff w:val="nothing"/>
      <w:lvlText w:val="%6."/>
      <w:lvlJc w:val="left"/>
      <w:pPr>
        <w:tabs>
          <w:tab w:val="left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left" w:pos="0"/>
        </w:tabs>
      </w:pPr>
    </w:lvl>
    <w:lvl w:ilvl="7">
      <w:start w:val="1"/>
      <w:numFmt w:val="lowerLetter"/>
      <w:suff w:val="nothing"/>
      <w:lvlText w:val="%8."/>
      <w:lvlJc w:val="left"/>
      <w:pPr>
        <w:tabs>
          <w:tab w:val="left" w:pos="0"/>
        </w:tabs>
      </w:pPr>
    </w:lvl>
    <w:lvl w:ilvl="8">
      <w:start w:val="1"/>
      <w:numFmt w:val="lowerRoman"/>
      <w:suff w:val="nothing"/>
      <w:lvlText w:val="%9."/>
      <w:lvlJc w:val="left"/>
      <w:pPr>
        <w:tabs>
          <w:tab w:val="left" w:pos="0"/>
        </w:tabs>
      </w:pPr>
    </w:lvl>
  </w:abstractNum>
  <w:abstractNum w:abstractNumId="15" w15:restartNumberingAfterBreak="0">
    <w:nsid w:val="4EBA4F40"/>
    <w:multiLevelType w:val="multilevel"/>
    <w:tmpl w:val="4EBA4F40"/>
    <w:name w:val="WW8Num5"/>
    <w:lvl w:ilvl="0">
      <w:start w:val="1"/>
      <w:numFmt w:val="decimal"/>
      <w:suff w:val="nothing"/>
      <w:lvlText w:val="%1."/>
      <w:lvlJc w:val="left"/>
      <w:pPr>
        <w:tabs>
          <w:tab w:val="left" w:pos="0"/>
        </w:tabs>
      </w:pPr>
    </w:lvl>
    <w:lvl w:ilvl="1">
      <w:start w:val="1"/>
      <w:numFmt w:val="lowerLetter"/>
      <w:suff w:val="nothing"/>
      <w:lvlText w:val="%2."/>
      <w:lvlJc w:val="left"/>
      <w:pPr>
        <w:tabs>
          <w:tab w:val="left" w:pos="0"/>
        </w:tabs>
      </w:pPr>
    </w:lvl>
    <w:lvl w:ilvl="2">
      <w:start w:val="1"/>
      <w:numFmt w:val="lowerRoman"/>
      <w:suff w:val="nothing"/>
      <w:lvlText w:val="%3."/>
      <w:lvlJc w:val="left"/>
      <w:pPr>
        <w:tabs>
          <w:tab w:val="left" w:pos="0"/>
        </w:tabs>
      </w:pPr>
    </w:lvl>
    <w:lvl w:ilvl="3">
      <w:start w:val="1"/>
      <w:numFmt w:val="decimal"/>
      <w:suff w:val="nothing"/>
      <w:lvlText w:val="%4."/>
      <w:lvlJc w:val="left"/>
      <w:pPr>
        <w:tabs>
          <w:tab w:val="left" w:pos="0"/>
        </w:tabs>
      </w:pPr>
    </w:lvl>
    <w:lvl w:ilvl="4">
      <w:start w:val="1"/>
      <w:numFmt w:val="lowerLetter"/>
      <w:suff w:val="nothing"/>
      <w:lvlText w:val="%5."/>
      <w:lvlJc w:val="left"/>
      <w:pPr>
        <w:tabs>
          <w:tab w:val="left" w:pos="0"/>
        </w:tabs>
      </w:pPr>
    </w:lvl>
    <w:lvl w:ilvl="5">
      <w:start w:val="1"/>
      <w:numFmt w:val="lowerRoman"/>
      <w:suff w:val="nothing"/>
      <w:lvlText w:val="%6."/>
      <w:lvlJc w:val="left"/>
      <w:pPr>
        <w:tabs>
          <w:tab w:val="left" w:pos="0"/>
        </w:tabs>
      </w:pPr>
    </w:lvl>
    <w:lvl w:ilvl="6">
      <w:start w:val="1"/>
      <w:numFmt w:val="decimal"/>
      <w:suff w:val="nothing"/>
      <w:lvlText w:val="%7."/>
      <w:lvlJc w:val="left"/>
      <w:pPr>
        <w:tabs>
          <w:tab w:val="left" w:pos="0"/>
        </w:tabs>
      </w:pPr>
    </w:lvl>
    <w:lvl w:ilvl="7">
      <w:start w:val="1"/>
      <w:numFmt w:val="lowerLetter"/>
      <w:suff w:val="nothing"/>
      <w:lvlText w:val="%8."/>
      <w:lvlJc w:val="left"/>
      <w:pPr>
        <w:tabs>
          <w:tab w:val="left" w:pos="0"/>
        </w:tabs>
      </w:pPr>
    </w:lvl>
    <w:lvl w:ilvl="8">
      <w:start w:val="1"/>
      <w:numFmt w:val="lowerRoman"/>
      <w:suff w:val="nothing"/>
      <w:lvlText w:val="%9."/>
      <w:lvlJc w:val="left"/>
      <w:pPr>
        <w:tabs>
          <w:tab w:val="left" w:pos="0"/>
        </w:tabs>
      </w:pPr>
    </w:lvl>
  </w:abstractNum>
  <w:abstractNum w:abstractNumId="16" w15:restartNumberingAfterBreak="0">
    <w:nsid w:val="56DE53AF"/>
    <w:multiLevelType w:val="hybridMultilevel"/>
    <w:tmpl w:val="477AA3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BB754D7"/>
    <w:multiLevelType w:val="hybridMultilevel"/>
    <w:tmpl w:val="55CE39BE"/>
    <w:lvl w:ilvl="0" w:tplc="2FAEABB2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8" w15:restartNumberingAfterBreak="0">
    <w:nsid w:val="5D5C53B2"/>
    <w:multiLevelType w:val="hybridMultilevel"/>
    <w:tmpl w:val="2DB24A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39812FC"/>
    <w:multiLevelType w:val="hybridMultilevel"/>
    <w:tmpl w:val="C67ADBF6"/>
    <w:lvl w:ilvl="0" w:tplc="BE9281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93534F"/>
    <w:multiLevelType w:val="hybridMultilevel"/>
    <w:tmpl w:val="86169D60"/>
    <w:lvl w:ilvl="0" w:tplc="B8E48C5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2514F0"/>
    <w:multiLevelType w:val="hybridMultilevel"/>
    <w:tmpl w:val="04B4A90C"/>
    <w:lvl w:ilvl="0" w:tplc="CD444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1825E2">
      <w:numFmt w:val="none"/>
      <w:lvlText w:val=""/>
      <w:lvlJc w:val="left"/>
      <w:pPr>
        <w:tabs>
          <w:tab w:val="num" w:pos="360"/>
        </w:tabs>
      </w:pPr>
    </w:lvl>
    <w:lvl w:ilvl="2" w:tplc="B56A1DA6">
      <w:numFmt w:val="none"/>
      <w:lvlText w:val=""/>
      <w:lvlJc w:val="left"/>
      <w:pPr>
        <w:tabs>
          <w:tab w:val="num" w:pos="360"/>
        </w:tabs>
      </w:pPr>
    </w:lvl>
    <w:lvl w:ilvl="3" w:tplc="C316B85E">
      <w:numFmt w:val="none"/>
      <w:lvlText w:val=""/>
      <w:lvlJc w:val="left"/>
      <w:pPr>
        <w:tabs>
          <w:tab w:val="num" w:pos="360"/>
        </w:tabs>
      </w:pPr>
    </w:lvl>
    <w:lvl w:ilvl="4" w:tplc="788E686C">
      <w:numFmt w:val="none"/>
      <w:lvlText w:val=""/>
      <w:lvlJc w:val="left"/>
      <w:pPr>
        <w:tabs>
          <w:tab w:val="num" w:pos="360"/>
        </w:tabs>
      </w:pPr>
    </w:lvl>
    <w:lvl w:ilvl="5" w:tplc="5678BE1A">
      <w:numFmt w:val="none"/>
      <w:lvlText w:val=""/>
      <w:lvlJc w:val="left"/>
      <w:pPr>
        <w:tabs>
          <w:tab w:val="num" w:pos="360"/>
        </w:tabs>
      </w:pPr>
    </w:lvl>
    <w:lvl w:ilvl="6" w:tplc="80302298">
      <w:numFmt w:val="none"/>
      <w:lvlText w:val=""/>
      <w:lvlJc w:val="left"/>
      <w:pPr>
        <w:tabs>
          <w:tab w:val="num" w:pos="360"/>
        </w:tabs>
      </w:pPr>
    </w:lvl>
    <w:lvl w:ilvl="7" w:tplc="A9F231E8">
      <w:numFmt w:val="none"/>
      <w:lvlText w:val=""/>
      <w:lvlJc w:val="left"/>
      <w:pPr>
        <w:tabs>
          <w:tab w:val="num" w:pos="360"/>
        </w:tabs>
      </w:pPr>
    </w:lvl>
    <w:lvl w:ilvl="8" w:tplc="0A42C95C">
      <w:numFmt w:val="none"/>
      <w:lvlText w:val=""/>
      <w:lvlJc w:val="left"/>
      <w:pPr>
        <w:tabs>
          <w:tab w:val="num" w:pos="360"/>
        </w:tabs>
      </w:pPr>
    </w:lvl>
  </w:abstractNum>
  <w:abstractNum w:abstractNumId="22" w15:restartNumberingAfterBreak="0">
    <w:nsid w:val="7D091686"/>
    <w:multiLevelType w:val="hybridMultilevel"/>
    <w:tmpl w:val="A8DEC7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FBA60ED"/>
    <w:multiLevelType w:val="hybridMultilevel"/>
    <w:tmpl w:val="6EE2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17"/>
  </w:num>
  <w:num w:numId="3">
    <w:abstractNumId w:val="3"/>
  </w:num>
  <w:num w:numId="4">
    <w:abstractNumId w:val="12"/>
  </w:num>
  <w:num w:numId="5">
    <w:abstractNumId w:val="22"/>
  </w:num>
  <w:num w:numId="6">
    <w:abstractNumId w:val="13"/>
  </w:num>
  <w:num w:numId="7">
    <w:abstractNumId w:val="6"/>
  </w:num>
  <w:num w:numId="8">
    <w:abstractNumId w:val="5"/>
  </w:num>
  <w:num w:numId="9">
    <w:abstractNumId w:val="21"/>
  </w:num>
  <w:num w:numId="10">
    <w:abstractNumId w:val="16"/>
  </w:num>
  <w:num w:numId="11">
    <w:abstractNumId w:val="9"/>
  </w:num>
  <w:num w:numId="12">
    <w:abstractNumId w:val="11"/>
  </w:num>
  <w:num w:numId="13">
    <w:abstractNumId w:val="10"/>
  </w:num>
  <w:num w:numId="14">
    <w:abstractNumId w:val="18"/>
  </w:num>
  <w:num w:numId="15">
    <w:abstractNumId w:val="23"/>
  </w:num>
  <w:num w:numId="16">
    <w:abstractNumId w:val="0"/>
  </w:num>
  <w:num w:numId="17">
    <w:abstractNumId w:val="7"/>
  </w:num>
  <w:num w:numId="18">
    <w:abstractNumId w:val="8"/>
  </w:num>
  <w:num w:numId="19">
    <w:abstractNumId w:val="20"/>
  </w:num>
  <w:num w:numId="20">
    <w:abstractNumId w:val="19"/>
  </w:num>
  <w:num w:numId="21">
    <w:abstractNumId w:val="4"/>
  </w:num>
  <w:num w:numId="22">
    <w:abstractNumId w:val="1"/>
  </w:num>
  <w:num w:numId="23">
    <w:abstractNumId w:val="14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F7A09"/>
    <w:rsid w:val="00005422"/>
    <w:rsid w:val="00007B6D"/>
    <w:rsid w:val="00007F74"/>
    <w:rsid w:val="000400E9"/>
    <w:rsid w:val="00056094"/>
    <w:rsid w:val="00067129"/>
    <w:rsid w:val="00080664"/>
    <w:rsid w:val="000830F7"/>
    <w:rsid w:val="000B019E"/>
    <w:rsid w:val="000C1BD9"/>
    <w:rsid w:val="000E2D35"/>
    <w:rsid w:val="001012B7"/>
    <w:rsid w:val="0010487A"/>
    <w:rsid w:val="00105F48"/>
    <w:rsid w:val="00145835"/>
    <w:rsid w:val="001572FA"/>
    <w:rsid w:val="001A25BB"/>
    <w:rsid w:val="001A4D7B"/>
    <w:rsid w:val="001A4F9E"/>
    <w:rsid w:val="001A5F3C"/>
    <w:rsid w:val="001A7EEF"/>
    <w:rsid w:val="001B5B61"/>
    <w:rsid w:val="001C10D6"/>
    <w:rsid w:val="001E17D5"/>
    <w:rsid w:val="001F25CC"/>
    <w:rsid w:val="0020342D"/>
    <w:rsid w:val="002045D2"/>
    <w:rsid w:val="00211D9A"/>
    <w:rsid w:val="00213BF8"/>
    <w:rsid w:val="00222E1C"/>
    <w:rsid w:val="00227350"/>
    <w:rsid w:val="0025145B"/>
    <w:rsid w:val="0025162E"/>
    <w:rsid w:val="00296723"/>
    <w:rsid w:val="002A27CA"/>
    <w:rsid w:val="002B5118"/>
    <w:rsid w:val="002C1D90"/>
    <w:rsid w:val="002D0796"/>
    <w:rsid w:val="002E2DB7"/>
    <w:rsid w:val="002E32B7"/>
    <w:rsid w:val="002F0063"/>
    <w:rsid w:val="002F4331"/>
    <w:rsid w:val="002F4F11"/>
    <w:rsid w:val="00305E21"/>
    <w:rsid w:val="0031158C"/>
    <w:rsid w:val="00314135"/>
    <w:rsid w:val="003154EC"/>
    <w:rsid w:val="00332DAF"/>
    <w:rsid w:val="003341E5"/>
    <w:rsid w:val="0034077B"/>
    <w:rsid w:val="003411E7"/>
    <w:rsid w:val="0035147B"/>
    <w:rsid w:val="003535C8"/>
    <w:rsid w:val="00372059"/>
    <w:rsid w:val="00374588"/>
    <w:rsid w:val="003A4F31"/>
    <w:rsid w:val="003A5EBC"/>
    <w:rsid w:val="003A75FD"/>
    <w:rsid w:val="003C2874"/>
    <w:rsid w:val="003C7E6F"/>
    <w:rsid w:val="003C7F38"/>
    <w:rsid w:val="003E2F76"/>
    <w:rsid w:val="003E45E1"/>
    <w:rsid w:val="003E662C"/>
    <w:rsid w:val="003F069F"/>
    <w:rsid w:val="00427BEB"/>
    <w:rsid w:val="00457F72"/>
    <w:rsid w:val="004638AF"/>
    <w:rsid w:val="004925F1"/>
    <w:rsid w:val="004937B4"/>
    <w:rsid w:val="00493CBB"/>
    <w:rsid w:val="004A0189"/>
    <w:rsid w:val="004A4065"/>
    <w:rsid w:val="004B7975"/>
    <w:rsid w:val="004C064B"/>
    <w:rsid w:val="004C2D12"/>
    <w:rsid w:val="004D299E"/>
    <w:rsid w:val="00500AE9"/>
    <w:rsid w:val="00516224"/>
    <w:rsid w:val="00522FC3"/>
    <w:rsid w:val="005355EC"/>
    <w:rsid w:val="00550F36"/>
    <w:rsid w:val="00554F89"/>
    <w:rsid w:val="00564BE7"/>
    <w:rsid w:val="0056565A"/>
    <w:rsid w:val="00572096"/>
    <w:rsid w:val="0057253F"/>
    <w:rsid w:val="00572B52"/>
    <w:rsid w:val="00581176"/>
    <w:rsid w:val="00593E7F"/>
    <w:rsid w:val="00594A0D"/>
    <w:rsid w:val="005A2E36"/>
    <w:rsid w:val="005D3403"/>
    <w:rsid w:val="005D6D73"/>
    <w:rsid w:val="005E4907"/>
    <w:rsid w:val="005E4C90"/>
    <w:rsid w:val="005E7C0D"/>
    <w:rsid w:val="005F3214"/>
    <w:rsid w:val="005F598A"/>
    <w:rsid w:val="006035C0"/>
    <w:rsid w:val="006045B7"/>
    <w:rsid w:val="00611187"/>
    <w:rsid w:val="00616E25"/>
    <w:rsid w:val="00660F45"/>
    <w:rsid w:val="00665424"/>
    <w:rsid w:val="00667BF9"/>
    <w:rsid w:val="006860CB"/>
    <w:rsid w:val="006B7A84"/>
    <w:rsid w:val="006C1861"/>
    <w:rsid w:val="006D7716"/>
    <w:rsid w:val="006F19A0"/>
    <w:rsid w:val="006F3905"/>
    <w:rsid w:val="006F6E75"/>
    <w:rsid w:val="007027AE"/>
    <w:rsid w:val="00724DC1"/>
    <w:rsid w:val="00743A0E"/>
    <w:rsid w:val="0076023D"/>
    <w:rsid w:val="00760A21"/>
    <w:rsid w:val="00770F74"/>
    <w:rsid w:val="0078499A"/>
    <w:rsid w:val="00784FC5"/>
    <w:rsid w:val="00792454"/>
    <w:rsid w:val="00796C2A"/>
    <w:rsid w:val="00796E0A"/>
    <w:rsid w:val="007A5E66"/>
    <w:rsid w:val="007B5184"/>
    <w:rsid w:val="007D635D"/>
    <w:rsid w:val="007E0085"/>
    <w:rsid w:val="007E4343"/>
    <w:rsid w:val="007E55B9"/>
    <w:rsid w:val="007F474E"/>
    <w:rsid w:val="007F7A09"/>
    <w:rsid w:val="0082108D"/>
    <w:rsid w:val="008251C8"/>
    <w:rsid w:val="008316BF"/>
    <w:rsid w:val="008443C4"/>
    <w:rsid w:val="008663FD"/>
    <w:rsid w:val="00891DB2"/>
    <w:rsid w:val="00897199"/>
    <w:rsid w:val="008A16FD"/>
    <w:rsid w:val="008A4AA8"/>
    <w:rsid w:val="008B6E5F"/>
    <w:rsid w:val="008D4CCC"/>
    <w:rsid w:val="008F3496"/>
    <w:rsid w:val="008F3E47"/>
    <w:rsid w:val="0090436F"/>
    <w:rsid w:val="00904EAA"/>
    <w:rsid w:val="00923ACB"/>
    <w:rsid w:val="00927393"/>
    <w:rsid w:val="00941A00"/>
    <w:rsid w:val="009705D4"/>
    <w:rsid w:val="009900A5"/>
    <w:rsid w:val="00993C92"/>
    <w:rsid w:val="009A484F"/>
    <w:rsid w:val="009B2236"/>
    <w:rsid w:val="009C5705"/>
    <w:rsid w:val="009C683D"/>
    <w:rsid w:val="009F16A0"/>
    <w:rsid w:val="009F523B"/>
    <w:rsid w:val="00A0674F"/>
    <w:rsid w:val="00A175AC"/>
    <w:rsid w:val="00A2402C"/>
    <w:rsid w:val="00A346D2"/>
    <w:rsid w:val="00A36215"/>
    <w:rsid w:val="00A37051"/>
    <w:rsid w:val="00A52225"/>
    <w:rsid w:val="00A625E5"/>
    <w:rsid w:val="00A62E23"/>
    <w:rsid w:val="00A65FEB"/>
    <w:rsid w:val="00A72A94"/>
    <w:rsid w:val="00A90534"/>
    <w:rsid w:val="00A90A38"/>
    <w:rsid w:val="00A92F55"/>
    <w:rsid w:val="00A93BF3"/>
    <w:rsid w:val="00AA502A"/>
    <w:rsid w:val="00AB0E08"/>
    <w:rsid w:val="00AB701E"/>
    <w:rsid w:val="00AC3A4E"/>
    <w:rsid w:val="00AF6F98"/>
    <w:rsid w:val="00B11282"/>
    <w:rsid w:val="00B11B37"/>
    <w:rsid w:val="00B241CA"/>
    <w:rsid w:val="00B36830"/>
    <w:rsid w:val="00B41B37"/>
    <w:rsid w:val="00B5525A"/>
    <w:rsid w:val="00B61BA6"/>
    <w:rsid w:val="00B90E29"/>
    <w:rsid w:val="00B92C3F"/>
    <w:rsid w:val="00B932DF"/>
    <w:rsid w:val="00BC18AB"/>
    <w:rsid w:val="00BC1BC6"/>
    <w:rsid w:val="00BC426F"/>
    <w:rsid w:val="00BC7576"/>
    <w:rsid w:val="00BD501A"/>
    <w:rsid w:val="00BE0396"/>
    <w:rsid w:val="00BE2F71"/>
    <w:rsid w:val="00C0121C"/>
    <w:rsid w:val="00C07B4B"/>
    <w:rsid w:val="00C134D3"/>
    <w:rsid w:val="00C236A3"/>
    <w:rsid w:val="00C350E1"/>
    <w:rsid w:val="00C37C46"/>
    <w:rsid w:val="00C43C71"/>
    <w:rsid w:val="00C515AA"/>
    <w:rsid w:val="00C53305"/>
    <w:rsid w:val="00C54FAC"/>
    <w:rsid w:val="00C65176"/>
    <w:rsid w:val="00C8328A"/>
    <w:rsid w:val="00C845D5"/>
    <w:rsid w:val="00CB7741"/>
    <w:rsid w:val="00CD13A9"/>
    <w:rsid w:val="00CD1C8A"/>
    <w:rsid w:val="00CD3FD2"/>
    <w:rsid w:val="00CD4F6F"/>
    <w:rsid w:val="00CD774E"/>
    <w:rsid w:val="00CD7C92"/>
    <w:rsid w:val="00CE4F4A"/>
    <w:rsid w:val="00CE7A55"/>
    <w:rsid w:val="00CE7ADD"/>
    <w:rsid w:val="00D10625"/>
    <w:rsid w:val="00D14006"/>
    <w:rsid w:val="00D21C66"/>
    <w:rsid w:val="00D3538F"/>
    <w:rsid w:val="00D35C60"/>
    <w:rsid w:val="00D46761"/>
    <w:rsid w:val="00D468CF"/>
    <w:rsid w:val="00D50B55"/>
    <w:rsid w:val="00D52F03"/>
    <w:rsid w:val="00D67960"/>
    <w:rsid w:val="00D75BE7"/>
    <w:rsid w:val="00D913CF"/>
    <w:rsid w:val="00D93C6E"/>
    <w:rsid w:val="00DA5A1A"/>
    <w:rsid w:val="00DB310C"/>
    <w:rsid w:val="00DB5032"/>
    <w:rsid w:val="00DC7B73"/>
    <w:rsid w:val="00DD5110"/>
    <w:rsid w:val="00DF2342"/>
    <w:rsid w:val="00E0019D"/>
    <w:rsid w:val="00E05492"/>
    <w:rsid w:val="00E06CD4"/>
    <w:rsid w:val="00E124BD"/>
    <w:rsid w:val="00E166B2"/>
    <w:rsid w:val="00E166FA"/>
    <w:rsid w:val="00E22B26"/>
    <w:rsid w:val="00E23FCD"/>
    <w:rsid w:val="00E31285"/>
    <w:rsid w:val="00E3467F"/>
    <w:rsid w:val="00E34B41"/>
    <w:rsid w:val="00E374FC"/>
    <w:rsid w:val="00E40616"/>
    <w:rsid w:val="00E54AF9"/>
    <w:rsid w:val="00E55ED7"/>
    <w:rsid w:val="00E5626A"/>
    <w:rsid w:val="00E618BA"/>
    <w:rsid w:val="00E6371A"/>
    <w:rsid w:val="00E649FA"/>
    <w:rsid w:val="00E762DE"/>
    <w:rsid w:val="00E771DA"/>
    <w:rsid w:val="00E95534"/>
    <w:rsid w:val="00EA24C1"/>
    <w:rsid w:val="00EA5292"/>
    <w:rsid w:val="00ED6BAC"/>
    <w:rsid w:val="00F02D73"/>
    <w:rsid w:val="00F24D15"/>
    <w:rsid w:val="00F253C0"/>
    <w:rsid w:val="00F31AEC"/>
    <w:rsid w:val="00F75041"/>
    <w:rsid w:val="00F752B9"/>
    <w:rsid w:val="00F85065"/>
    <w:rsid w:val="00F868B5"/>
    <w:rsid w:val="00F93B0C"/>
    <w:rsid w:val="00F965FA"/>
    <w:rsid w:val="00FA548D"/>
    <w:rsid w:val="00FA5616"/>
    <w:rsid w:val="00FF46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4011A69-EEB2-4B9D-BA64-A68BE9E9E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53C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F7A0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411E7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8">
    <w:name w:val="heading 8"/>
    <w:basedOn w:val="a"/>
    <w:next w:val="a"/>
    <w:link w:val="80"/>
    <w:uiPriority w:val="99"/>
    <w:qFormat/>
    <w:rsid w:val="00E0019D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65176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3411E7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80">
    <w:name w:val="Заголовок 8 Знак"/>
    <w:link w:val="8"/>
    <w:uiPriority w:val="99"/>
    <w:semiHidden/>
    <w:locked/>
    <w:rsid w:val="00C65176"/>
    <w:rPr>
      <w:rFonts w:ascii="Calibri" w:hAnsi="Calibri" w:cs="Calibri"/>
      <w:i/>
      <w:iCs/>
      <w:sz w:val="24"/>
      <w:szCs w:val="24"/>
    </w:rPr>
  </w:style>
  <w:style w:type="paragraph" w:customStyle="1" w:styleId="a3">
    <w:name w:val="Текст (лев. подпись)"/>
    <w:basedOn w:val="a"/>
    <w:next w:val="a"/>
    <w:uiPriority w:val="99"/>
    <w:rsid w:val="007F7A09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uiPriority w:val="99"/>
    <w:rsid w:val="007F7A09"/>
    <w:pPr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table" w:styleId="a5">
    <w:name w:val="Table Grid"/>
    <w:basedOn w:val="a1"/>
    <w:uiPriority w:val="99"/>
    <w:rsid w:val="008443C4"/>
    <w:pPr>
      <w:widowControl w:val="0"/>
      <w:autoSpaceDE w:val="0"/>
      <w:autoSpaceDN w:val="0"/>
      <w:adjustRightInd w:val="0"/>
      <w:ind w:firstLine="7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uiPriority w:val="99"/>
    <w:qFormat/>
    <w:rsid w:val="008443C4"/>
    <w:pPr>
      <w:jc w:val="center"/>
    </w:pPr>
    <w:rPr>
      <w:sz w:val="32"/>
      <w:szCs w:val="32"/>
    </w:rPr>
  </w:style>
  <w:style w:type="character" w:customStyle="1" w:styleId="a7">
    <w:name w:val="Название Знак"/>
    <w:link w:val="a6"/>
    <w:uiPriority w:val="99"/>
    <w:locked/>
    <w:rsid w:val="00C65176"/>
    <w:rPr>
      <w:rFonts w:ascii="Cambria" w:hAnsi="Cambria" w:cs="Cambria"/>
      <w:b/>
      <w:bCs/>
      <w:kern w:val="28"/>
      <w:sz w:val="32"/>
      <w:szCs w:val="32"/>
    </w:rPr>
  </w:style>
  <w:style w:type="paragraph" w:styleId="a8">
    <w:name w:val="Body Text"/>
    <w:basedOn w:val="a"/>
    <w:link w:val="a9"/>
    <w:uiPriority w:val="99"/>
    <w:rsid w:val="008443C4"/>
    <w:pPr>
      <w:spacing w:after="120"/>
    </w:pPr>
  </w:style>
  <w:style w:type="character" w:customStyle="1" w:styleId="a9">
    <w:name w:val="Основной текст Знак"/>
    <w:link w:val="a8"/>
    <w:uiPriority w:val="99"/>
    <w:semiHidden/>
    <w:locked/>
    <w:rsid w:val="00C65176"/>
    <w:rPr>
      <w:sz w:val="24"/>
      <w:szCs w:val="24"/>
    </w:rPr>
  </w:style>
  <w:style w:type="paragraph" w:customStyle="1" w:styleId="aa">
    <w:name w:val="Знак"/>
    <w:basedOn w:val="a"/>
    <w:uiPriority w:val="99"/>
    <w:rsid w:val="008443C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BE03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C65176"/>
    <w:rPr>
      <w:rFonts w:ascii="Courier New" w:hAnsi="Courier New" w:cs="Courier New"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F93B0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C65176"/>
    <w:rPr>
      <w:sz w:val="2"/>
      <w:szCs w:val="2"/>
    </w:rPr>
  </w:style>
  <w:style w:type="paragraph" w:customStyle="1" w:styleId="11">
    <w:name w:val="Знак1"/>
    <w:basedOn w:val="a"/>
    <w:uiPriority w:val="99"/>
    <w:rsid w:val="00B41B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E0019D"/>
    <w:pPr>
      <w:spacing w:after="240"/>
    </w:pPr>
  </w:style>
  <w:style w:type="paragraph" w:customStyle="1" w:styleId="consplusnormal">
    <w:name w:val="consplusnormal"/>
    <w:basedOn w:val="a"/>
    <w:uiPriority w:val="99"/>
    <w:rsid w:val="00E0019D"/>
    <w:pPr>
      <w:spacing w:after="240"/>
    </w:pPr>
  </w:style>
  <w:style w:type="paragraph" w:customStyle="1" w:styleId="ConsPlusNormal0">
    <w:name w:val="ConsPlusNormal"/>
    <w:rsid w:val="00E0019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E0019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E0019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e">
    <w:name w:val="Заголовок_пост"/>
    <w:basedOn w:val="a"/>
    <w:uiPriority w:val="99"/>
    <w:rsid w:val="002045D2"/>
    <w:pPr>
      <w:tabs>
        <w:tab w:val="left" w:pos="10440"/>
      </w:tabs>
      <w:ind w:left="720" w:right="4627"/>
    </w:pPr>
    <w:rPr>
      <w:sz w:val="26"/>
      <w:szCs w:val="26"/>
    </w:rPr>
  </w:style>
  <w:style w:type="paragraph" w:styleId="af">
    <w:name w:val="Body Text Indent"/>
    <w:basedOn w:val="a"/>
    <w:link w:val="af0"/>
    <w:uiPriority w:val="99"/>
    <w:rsid w:val="002045D2"/>
    <w:pPr>
      <w:spacing w:after="120"/>
      <w:ind w:left="283"/>
    </w:pPr>
  </w:style>
  <w:style w:type="character" w:customStyle="1" w:styleId="af0">
    <w:name w:val="Основной текст с отступом Знак"/>
    <w:link w:val="af"/>
    <w:uiPriority w:val="99"/>
    <w:semiHidden/>
    <w:locked/>
    <w:rsid w:val="00C65176"/>
    <w:rPr>
      <w:sz w:val="24"/>
      <w:szCs w:val="24"/>
    </w:rPr>
  </w:style>
  <w:style w:type="character" w:customStyle="1" w:styleId="af1">
    <w:name w:val="Цветовое выделение"/>
    <w:uiPriority w:val="99"/>
    <w:rsid w:val="00611187"/>
    <w:rPr>
      <w:b/>
      <w:bCs/>
      <w:color w:val="000080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611187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2">
    <w:name w:val="Без интервала1"/>
    <w:uiPriority w:val="99"/>
    <w:rsid w:val="00080664"/>
    <w:rPr>
      <w:rFonts w:ascii="Calibri" w:hAnsi="Calibri" w:cs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5E4C9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5E4C90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3">
    <w:name w:val="Знак Знак Знак Знак Знак Знак"/>
    <w:basedOn w:val="a"/>
    <w:uiPriority w:val="99"/>
    <w:rsid w:val="00F8506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21">
    <w:name w:val="Знак2"/>
    <w:basedOn w:val="a"/>
    <w:uiPriority w:val="99"/>
    <w:rsid w:val="00784FC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">
    <w:name w:val="Знак3"/>
    <w:basedOn w:val="a"/>
    <w:uiPriority w:val="99"/>
    <w:rsid w:val="00D93C6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num">
    <w:name w:val="num"/>
    <w:basedOn w:val="a0"/>
    <w:uiPriority w:val="99"/>
    <w:rsid w:val="002F4331"/>
  </w:style>
  <w:style w:type="character" w:customStyle="1" w:styleId="division">
    <w:name w:val="division"/>
    <w:basedOn w:val="a0"/>
    <w:uiPriority w:val="99"/>
    <w:rsid w:val="002F4331"/>
  </w:style>
  <w:style w:type="paragraph" w:customStyle="1" w:styleId="Standard">
    <w:name w:val="Standard"/>
    <w:basedOn w:val="a"/>
    <w:uiPriority w:val="99"/>
    <w:rsid w:val="00593E7F"/>
    <w:pPr>
      <w:suppressAutoHyphens/>
    </w:pPr>
    <w:rPr>
      <w:rFonts w:ascii="Arial" w:eastAsia="Arial Unicode MS" w:hAnsi="Arial" w:cs="Arial"/>
      <w:color w:val="000000"/>
      <w:kern w:val="1"/>
      <w:sz w:val="20"/>
      <w:szCs w:val="20"/>
    </w:rPr>
  </w:style>
  <w:style w:type="paragraph" w:customStyle="1" w:styleId="13">
    <w:name w:val="Знак1 Знак Знак Знак Знак Знак Знак"/>
    <w:basedOn w:val="a"/>
    <w:uiPriority w:val="99"/>
    <w:rsid w:val="001B5B6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Cell">
    <w:name w:val="ConsCell"/>
    <w:rsid w:val="00372059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404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82C080F0DF15CBEA0CDEC84A612554C0AC6A711E504E1A7C7B04BA59C37F72165B105BD594DV8TD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1701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Олюторского муниципального района</vt:lpstr>
    </vt:vector>
  </TitlesOfParts>
  <Company>Home</Company>
  <LinksUpToDate>false</LinksUpToDate>
  <CharactersWithSpaces>4085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Олюторского муниципального района</dc:title>
  <dc:subject/>
  <dc:creator>ФО</dc:creator>
  <cp:keywords/>
  <dc:description/>
  <cp:lastModifiedBy>Администрация_3</cp:lastModifiedBy>
  <cp:revision>41</cp:revision>
  <cp:lastPrinted>2020-10-11T21:46:00Z</cp:lastPrinted>
  <dcterms:created xsi:type="dcterms:W3CDTF">2011-07-28T02:31:00Z</dcterms:created>
  <dcterms:modified xsi:type="dcterms:W3CDTF">2020-10-14T22:00:00Z</dcterms:modified>
</cp:coreProperties>
</file>